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B793E">
      <w:pPr>
        <w:keepNext w:val="0"/>
        <w:keepLines w:val="0"/>
        <w:pageBreakBefore w:val="0"/>
        <w:widowControl w:val="0"/>
        <w:kinsoku/>
        <w:wordWrap/>
        <w:overflowPunct/>
        <w:topLinePunct w:val="0"/>
        <w:autoSpaceDE/>
        <w:autoSpaceDN/>
        <w:bidi w:val="0"/>
        <w:adjustRightInd w:val="0"/>
        <w:snapToGrid w:val="0"/>
        <w:spacing w:line="5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中国儿童中心儿童人工智能研究院2026年度课题指南</w:t>
      </w:r>
    </w:p>
    <w:p w14:paraId="0D9FE7CB">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p>
    <w:p w14:paraId="7B996BF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全面贯彻落实国家关于创新驱动发展战略、人工智能发展的系列部署，《数字中国建设整体布局规划》和《新一代人工智能发展规划》等重要政策文件精神，以及教育部先后发布的《关于加强中小学人工智能教育的通知》《教育部等七部门关于加强中小学科技教育的意见》，积极响应国家关于加强新一代人工智能技术研发与应用、推动教育数字化工作高质量发展的方针政策，紧跟全球科技革命和产业变革步伐，特别是针对当前儿童人工智能教育的最新热点和发展趋势，中国儿童中心儿童人工智能研究院特制定2025年度课题指南。本指南旨在引导广大教育工作者和科研人员深入探索儿童人工智能教育的理论与实践，推动儿童人工智能教育的创新发展，培养适应未来社会需求的创新型人才。</w:t>
      </w:r>
    </w:p>
    <w:p w14:paraId="2E755F90">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一、儿童人工智能教育平台与产品研究</w:t>
      </w:r>
    </w:p>
    <w:p w14:paraId="1BD82BD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可规模化推广的人工智能教学平台开发研究</w:t>
      </w:r>
    </w:p>
    <w:p w14:paraId="6680F246">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自适应学习的儿童人工智能教育平台研究</w:t>
      </w:r>
    </w:p>
    <w:p w14:paraId="3E92B137">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支持国产算力的人工智能学习工具开发研究</w:t>
      </w:r>
    </w:p>
    <w:p w14:paraId="2AB7E77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人工智能开源教学平台的开发研究</w:t>
      </w:r>
    </w:p>
    <w:p w14:paraId="32C08B55">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人工智能实验室智能管理平台建设研究</w:t>
      </w:r>
    </w:p>
    <w:p w14:paraId="09CD55D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多模态交互的儿童人工智能实验室建设研究</w:t>
      </w:r>
    </w:p>
    <w:p w14:paraId="2749EDFD">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面向人工智能的儿童编程教育产品研究</w:t>
      </w:r>
    </w:p>
    <w:p w14:paraId="200E04FE">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教育智能体的开发与应用研究</w:t>
      </w:r>
    </w:p>
    <w:p w14:paraId="13ED04A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一体化儿童人工智能教育课程平台研究</w:t>
      </w:r>
    </w:p>
    <w:p w14:paraId="00AE7E7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体验类人工智能学习模块开发研究</w:t>
      </w:r>
    </w:p>
    <w:p w14:paraId="7CF39EC8">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低代码、可视化人工智能学习工具开发研究</w:t>
      </w:r>
    </w:p>
    <w:p w14:paraId="0569DB4B">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儿童人工智能教学辅助工具的开发研究</w:t>
      </w:r>
    </w:p>
    <w:p w14:paraId="52BB4FB0">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儿童人工智能教育平台的安全机制研究</w:t>
      </w:r>
    </w:p>
    <w:p w14:paraId="063431D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沉浸式儿童人工智能科普展厅设计研究</w:t>
      </w:r>
    </w:p>
    <w:p w14:paraId="27EAF0BE">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面向特殊儿童的人工智能教育产品开发研究</w:t>
      </w:r>
    </w:p>
    <w:p w14:paraId="793AE667">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儿童人工智能益智玩具的开发研究</w:t>
      </w:r>
    </w:p>
    <w:p w14:paraId="189AD488">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儿童人工智能教育产品的安全与伦理审查研究</w:t>
      </w:r>
    </w:p>
    <w:p w14:paraId="7938D82C">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二、儿童人工智能教育课程与资源研究</w:t>
      </w:r>
    </w:p>
    <w:p w14:paraId="6FF46FAC">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儿童人工智能通识教材的开发与应用研究</w:t>
      </w:r>
    </w:p>
    <w:p w14:paraId="3485B54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基于真实场景的人工智能项目式学习研究</w:t>
      </w:r>
    </w:p>
    <w:p w14:paraId="2CACD3DE">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人工智能通识教育的知识图谱构建研究</w:t>
      </w:r>
    </w:p>
    <w:p w14:paraId="50A14B7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低龄段人工智能通识课程的设计研究</w:t>
      </w:r>
    </w:p>
    <w:p w14:paraId="11B27956">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面向3-6岁儿童的人工智能启蒙游戏化活动设计研究</w:t>
      </w:r>
    </w:p>
    <w:p w14:paraId="6310E0F1">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数字人文视角下的人工智能素养课程研究</w:t>
      </w:r>
    </w:p>
    <w:p w14:paraId="0D59F5DC">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面向可持续发展的人工智能教育课程研究</w:t>
      </w:r>
    </w:p>
    <w:p w14:paraId="0153736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“跨学科+人工智能”课程体系研究</w:t>
      </w:r>
    </w:p>
    <w:p w14:paraId="7B1F2661">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人工智能与科技教育融合课程研究</w:t>
      </w:r>
    </w:p>
    <w:p w14:paraId="6AD9DB2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“学用结合”的人工</w:t>
      </w:r>
      <w:bookmarkStart w:id="0" w:name="_GoBack"/>
      <w:bookmarkEnd w:id="0"/>
      <w:r>
        <w:rPr>
          <w:rFonts w:hint="eastAsia" w:ascii="仿宋_GB2312" w:hAnsi="仿宋_GB2312" w:eastAsia="仿宋_GB2312" w:cs="仿宋_GB2312"/>
          <w:sz w:val="32"/>
          <w:szCs w:val="32"/>
          <w:lang w:val="en-US" w:eastAsia="zh-CN"/>
        </w:rPr>
        <w:t>智能课程开发研究</w:t>
      </w:r>
    </w:p>
    <w:p w14:paraId="72F234F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人工智能与艺术教育融合课程开发研究</w:t>
      </w:r>
    </w:p>
    <w:p w14:paraId="39865B9A">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结合区域特色的人工智能校本课程开发研究</w:t>
      </w:r>
    </w:p>
    <w:p w14:paraId="630E8E74">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智能教育助手支持下的课程资源开发研究</w:t>
      </w:r>
    </w:p>
    <w:p w14:paraId="6D354F8A">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基于开源硬件的儿童人工智能课程开发研究</w:t>
      </w:r>
    </w:p>
    <w:p w14:paraId="19024D4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不插电的儿童人工智能活动设计研究</w:t>
      </w:r>
    </w:p>
    <w:p w14:paraId="742C8005">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非正式学习环境下的人工智能课程开发研究</w:t>
      </w:r>
    </w:p>
    <w:p w14:paraId="199A1BF6">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儿童科学智能启蒙课程开发与活动设计研究</w:t>
      </w:r>
    </w:p>
    <w:p w14:paraId="6638A4A3">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指向原理的人工智能实验活动设计研究</w:t>
      </w:r>
    </w:p>
    <w:p w14:paraId="169EFF55">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基于传统文化的人工智能教育课程研究</w:t>
      </w:r>
    </w:p>
    <w:p w14:paraId="2B112BE2">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基于本土对象数据集的人工智能活动设计研究</w:t>
      </w:r>
    </w:p>
    <w:p w14:paraId="3BBA61C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低算力环境下的深度学习课程设计研究</w:t>
      </w:r>
    </w:p>
    <w:p w14:paraId="2E87206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面向真实问题解决的人工智能课程开发研究</w:t>
      </w:r>
    </w:p>
    <w:p w14:paraId="6F12C8D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儿童人工智能教学资源开发研究</w:t>
      </w:r>
    </w:p>
    <w:p w14:paraId="01934174">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在地化乡村人工智能课开发研究</w:t>
      </w:r>
    </w:p>
    <w:p w14:paraId="7FC87E9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三、儿童人工智能教育教学与评价研究</w:t>
      </w:r>
    </w:p>
    <w:p w14:paraId="4C1E001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基于学习分析的智能化教学评价研究</w:t>
      </w:r>
    </w:p>
    <w:p w14:paraId="3A241A4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儿童人工智能素养标准研制与评测研究</w:t>
      </w:r>
    </w:p>
    <w:p w14:paraId="5EC209BD">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人工智能教育对儿童创造力影响研究</w:t>
      </w:r>
    </w:p>
    <w:p w14:paraId="0B31087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儿童数字智能产品使用与身心健康状况研究</w:t>
      </w:r>
    </w:p>
    <w:p w14:paraId="48CF914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人机协同教学模式研究</w:t>
      </w:r>
    </w:p>
    <w:p w14:paraId="64DDFAF5">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区域人工智能教育质量监测研究</w:t>
      </w:r>
    </w:p>
    <w:p w14:paraId="12CB004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儿童人工智能能力等级设计研究</w:t>
      </w:r>
    </w:p>
    <w:p w14:paraId="1C092BB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儿童人工智能教育基础与趋势研究</w:t>
      </w:r>
    </w:p>
    <w:p w14:paraId="56EFB384">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儿童人工智能学习成果分享交流机制研究</w:t>
      </w:r>
    </w:p>
    <w:p w14:paraId="1D33BE2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生成式人工智能在中小学教育中应用研究</w:t>
      </w:r>
    </w:p>
    <w:p w14:paraId="23B60D78">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儿童人工智能伦理意识培养研究</w:t>
      </w:r>
    </w:p>
    <w:p w14:paraId="4CD1B5A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四、儿童人工智能教育师资研究</w:t>
      </w:r>
    </w:p>
    <w:p w14:paraId="1027DB75">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人工智能教育教师胜任力模型构建研究</w:t>
      </w:r>
    </w:p>
    <w:p w14:paraId="56EDC0D5">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儿童人工智能专任教师培训体系研究</w:t>
      </w:r>
    </w:p>
    <w:p w14:paraId="0914F013">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人工智能教师学习共同体建设研究</w:t>
      </w:r>
    </w:p>
    <w:p w14:paraId="4FA82D1D">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乡村教师人工智能教育能力提升研究</w:t>
      </w:r>
    </w:p>
    <w:p w14:paraId="4639540A">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师范生人工智能教育课程体系研究</w:t>
      </w:r>
    </w:p>
    <w:p w14:paraId="44A4BB01">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人工智能教师实践能力培养研究</w:t>
      </w:r>
    </w:p>
    <w:p w14:paraId="76418288">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人工智能教师专业能力框架研究</w:t>
      </w:r>
    </w:p>
    <w:p w14:paraId="3BA0A762">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教师人工智能素养测评方案的研究</w:t>
      </w:r>
    </w:p>
    <w:p w14:paraId="17BB177F">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人工智能教师发展机制的研究</w:t>
      </w:r>
    </w:p>
    <w:p w14:paraId="7E497B94">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区域人工智能师资培训方案设计与实施研究</w:t>
      </w:r>
    </w:p>
    <w:p w14:paraId="7C04575A">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校外人工智能教育机构师资提升策略研究</w:t>
      </w:r>
    </w:p>
    <w:p w14:paraId="1C132B27">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五、校外教育机构数字化转型发展研究</w:t>
      </w:r>
    </w:p>
    <w:p w14:paraId="69B9DAFB">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校外教育数字化转型的实践研究</w:t>
      </w:r>
    </w:p>
    <w:p w14:paraId="4590D565">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校外教育数字化转型的策略研究</w:t>
      </w:r>
    </w:p>
    <w:p w14:paraId="36D38D1F">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校外教育数字化转型评估指标体系研究</w:t>
      </w:r>
    </w:p>
    <w:p w14:paraId="740EA832">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校外教育机构数字化成熟度研究</w:t>
      </w:r>
    </w:p>
    <w:p w14:paraId="070A2505">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校外教育数字化服务模式研究</w:t>
      </w:r>
    </w:p>
    <w:p w14:paraId="295A73CD">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校外教育数字资源建设标准研究</w:t>
      </w:r>
    </w:p>
    <w:p w14:paraId="784D682C">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校外教育数字化质量保障体系研究</w:t>
      </w:r>
    </w:p>
    <w:p w14:paraId="07A53B84">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校外教育数字化转型风险防控研究</w:t>
      </w:r>
    </w:p>
    <w:p w14:paraId="7D930069">
      <w:pPr>
        <w:keepNext w:val="0"/>
        <w:keepLines w:val="0"/>
        <w:pageBreakBefore w:val="0"/>
        <w:widowControl w:val="0"/>
        <w:numPr>
          <w:ilvl w:val="0"/>
          <w:numId w:val="6"/>
        </w:numPr>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儿童AI玩具产业体系与儿童权益保护研究（与中国信息通信研究院泰尔认证中心联合征集）</w:t>
      </w:r>
    </w:p>
    <w:p w14:paraId="7F0F5F27">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儿童AI玩具行业标准体系研究</w:t>
      </w:r>
    </w:p>
    <w:p w14:paraId="47F9358B">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儿童AI玩具产业协同治理研究</w:t>
      </w:r>
    </w:p>
    <w:p w14:paraId="5E51FFC5">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面向儿童AI玩具的高质量数据集建设研究</w:t>
      </w:r>
    </w:p>
    <w:p w14:paraId="62B669C7">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 玩具科技伦理审查体系建设研究</w:t>
      </w:r>
    </w:p>
    <w:p w14:paraId="4F647C4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七、</w:t>
      </w:r>
      <w:r>
        <w:rPr>
          <w:rFonts w:hint="eastAsia" w:ascii="黑体" w:hAnsi="黑体" w:eastAsia="黑体" w:cs="黑体"/>
          <w:sz w:val="32"/>
          <w:szCs w:val="32"/>
        </w:rPr>
        <w:t>其他研究</w:t>
      </w:r>
    </w:p>
    <w:p w14:paraId="22CDC47E">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儿童人工智能竞赛活动的设计研究</w:t>
      </w:r>
    </w:p>
    <w:p w14:paraId="378E8BFF">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人工智能竞赛活动的育人导向与规范发展研究</w:t>
      </w:r>
    </w:p>
    <w:p w14:paraId="4F42A0E3">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馆校结合促进少年儿童科学教育模式研究</w:t>
      </w:r>
    </w:p>
    <w:p w14:paraId="7568ED3A">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国际比较视野下的儿童人工智能教育政策与实践研究</w:t>
      </w:r>
    </w:p>
    <w:p w14:paraId="657D6806">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其他自拟题目</w:t>
      </w:r>
    </w:p>
    <w:sectPr>
      <w:footerReference r:id="rId3" w:type="default"/>
      <w:pgSz w:w="11906" w:h="16838"/>
      <w:pgMar w:top="1440" w:right="1689" w:bottom="144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516434B-3D8F-41DF-A034-78B04A5101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A1B6F7E8-18BC-447E-8C44-4BCF02A435CF}"/>
  </w:font>
  <w:font w:name="方正小标宋简体">
    <w:panose1 w:val="02000000000000000000"/>
    <w:charset w:val="86"/>
    <w:family w:val="auto"/>
    <w:pitch w:val="default"/>
    <w:sig w:usb0="00000001" w:usb1="08000000" w:usb2="00000000" w:usb3="00000000" w:csb0="00040000" w:csb1="00000000"/>
    <w:embedRegular r:id="rId3" w:fontKey="{D5604881-1025-412D-B1BE-9CC4DFFAE72A}"/>
  </w:font>
  <w:font w:name="仿宋_GB2312">
    <w:panose1 w:val="02010609030101010101"/>
    <w:charset w:val="86"/>
    <w:family w:val="auto"/>
    <w:pitch w:val="default"/>
    <w:sig w:usb0="00000001" w:usb1="080E0000" w:usb2="00000000" w:usb3="00000000" w:csb0="00040000" w:csb1="00000000"/>
    <w:embedRegular r:id="rId4" w:fontKey="{72800286-C5D3-4F3A-95B7-D94098D17A1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7087B">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7A9030D">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27A9030D">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15C28E"/>
    <w:multiLevelType w:val="singleLevel"/>
    <w:tmpl w:val="8B15C28E"/>
    <w:lvl w:ilvl="0" w:tentative="0">
      <w:start w:val="1"/>
      <w:numFmt w:val="decimal"/>
      <w:suff w:val="space"/>
      <w:lvlText w:val="%1."/>
      <w:lvlJc w:val="left"/>
      <w:pPr>
        <w:ind w:left="640" w:leftChars="0" w:firstLine="0" w:firstLineChars="0"/>
      </w:pPr>
      <w:rPr>
        <w:rFonts w:hint="default"/>
        <w:b w:val="0"/>
        <w:bCs w:val="0"/>
      </w:rPr>
    </w:lvl>
  </w:abstractNum>
  <w:abstractNum w:abstractNumId="1">
    <w:nsid w:val="929A1FA7"/>
    <w:multiLevelType w:val="singleLevel"/>
    <w:tmpl w:val="929A1FA7"/>
    <w:lvl w:ilvl="0" w:tentative="0">
      <w:start w:val="6"/>
      <w:numFmt w:val="chineseCounting"/>
      <w:suff w:val="nothing"/>
      <w:lvlText w:val="%1、"/>
      <w:lvlJc w:val="left"/>
      <w:rPr>
        <w:rFonts w:hint="eastAsia"/>
      </w:rPr>
    </w:lvl>
  </w:abstractNum>
  <w:abstractNum w:abstractNumId="2">
    <w:nsid w:val="C175E50A"/>
    <w:multiLevelType w:val="singleLevel"/>
    <w:tmpl w:val="C175E50A"/>
    <w:lvl w:ilvl="0" w:tentative="0">
      <w:start w:val="1"/>
      <w:numFmt w:val="decimal"/>
      <w:suff w:val="space"/>
      <w:lvlText w:val="%1."/>
      <w:lvlJc w:val="left"/>
      <w:pPr>
        <w:ind w:left="640" w:leftChars="0" w:firstLine="0" w:firstLineChars="0"/>
      </w:pPr>
      <w:rPr>
        <w:rFonts w:hint="default"/>
        <w:b w:val="0"/>
        <w:bCs w:val="0"/>
      </w:rPr>
    </w:lvl>
  </w:abstractNum>
  <w:abstractNum w:abstractNumId="3">
    <w:nsid w:val="CC6BFC55"/>
    <w:multiLevelType w:val="singleLevel"/>
    <w:tmpl w:val="CC6BFC55"/>
    <w:lvl w:ilvl="0" w:tentative="0">
      <w:start w:val="1"/>
      <w:numFmt w:val="decimal"/>
      <w:suff w:val="space"/>
      <w:lvlText w:val="%1."/>
      <w:lvlJc w:val="left"/>
      <w:pPr>
        <w:ind w:left="640" w:leftChars="0" w:firstLine="0" w:firstLineChars="0"/>
      </w:pPr>
      <w:rPr>
        <w:rFonts w:hint="default"/>
        <w:b w:val="0"/>
        <w:bCs w:val="0"/>
      </w:rPr>
    </w:lvl>
  </w:abstractNum>
  <w:abstractNum w:abstractNumId="4">
    <w:nsid w:val="E4659F12"/>
    <w:multiLevelType w:val="singleLevel"/>
    <w:tmpl w:val="E4659F12"/>
    <w:lvl w:ilvl="0" w:tentative="0">
      <w:start w:val="1"/>
      <w:numFmt w:val="decimal"/>
      <w:suff w:val="space"/>
      <w:lvlText w:val="%1."/>
      <w:lvlJc w:val="left"/>
      <w:pPr>
        <w:ind w:left="640" w:leftChars="0" w:firstLine="0" w:firstLineChars="0"/>
      </w:pPr>
      <w:rPr>
        <w:rFonts w:hint="default"/>
        <w:b w:val="0"/>
        <w:bCs w:val="0"/>
      </w:rPr>
    </w:lvl>
  </w:abstractNum>
  <w:abstractNum w:abstractNumId="5">
    <w:nsid w:val="E55C7E82"/>
    <w:multiLevelType w:val="singleLevel"/>
    <w:tmpl w:val="E55C7E82"/>
    <w:lvl w:ilvl="0" w:tentative="0">
      <w:start w:val="1"/>
      <w:numFmt w:val="decimal"/>
      <w:suff w:val="space"/>
      <w:lvlText w:val="%1."/>
      <w:lvlJc w:val="left"/>
      <w:pPr>
        <w:ind w:left="640" w:leftChars="0" w:firstLine="0" w:firstLineChars="0"/>
      </w:pPr>
      <w:rPr>
        <w:rFonts w:hint="default"/>
        <w:b w:val="0"/>
        <w:bCs w:val="0"/>
      </w:rPr>
    </w:lvl>
  </w:abstractNum>
  <w:abstractNum w:abstractNumId="6">
    <w:nsid w:val="EB82DF46"/>
    <w:multiLevelType w:val="singleLevel"/>
    <w:tmpl w:val="EB82DF46"/>
    <w:lvl w:ilvl="0" w:tentative="0">
      <w:start w:val="1"/>
      <w:numFmt w:val="decimal"/>
      <w:suff w:val="space"/>
      <w:lvlText w:val="%1."/>
      <w:lvlJc w:val="left"/>
      <w:pPr>
        <w:ind w:left="640" w:leftChars="0" w:firstLine="0" w:firstLineChars="0"/>
      </w:pPr>
      <w:rPr>
        <w:rFonts w:hint="default"/>
        <w:b w:val="0"/>
        <w:bCs w:val="0"/>
      </w:rPr>
    </w:lvl>
  </w:abstractNum>
  <w:abstractNum w:abstractNumId="7">
    <w:nsid w:val="77529A87"/>
    <w:multiLevelType w:val="singleLevel"/>
    <w:tmpl w:val="77529A87"/>
    <w:lvl w:ilvl="0" w:tentative="0">
      <w:start w:val="1"/>
      <w:numFmt w:val="decimal"/>
      <w:suff w:val="space"/>
      <w:lvlText w:val="%1."/>
      <w:lvlJc w:val="left"/>
      <w:pPr>
        <w:ind w:left="640" w:leftChars="0" w:firstLine="0" w:firstLineChars="0"/>
      </w:pPr>
      <w:rPr>
        <w:rFonts w:hint="default"/>
        <w:b w:val="0"/>
        <w:bCs w:val="0"/>
      </w:rPr>
    </w:lvl>
  </w:abstractNum>
  <w:num w:numId="1">
    <w:abstractNumId w:val="7"/>
  </w:num>
  <w:num w:numId="2">
    <w:abstractNumId w:val="0"/>
  </w:num>
  <w:num w:numId="3">
    <w:abstractNumId w:val="3"/>
  </w:num>
  <w:num w:numId="4">
    <w:abstractNumId w:val="5"/>
  </w:num>
  <w:num w:numId="5">
    <w:abstractNumId w:val="2"/>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E41BD0"/>
    <w:rsid w:val="1688600F"/>
    <w:rsid w:val="22DF6424"/>
    <w:rsid w:val="23B95D62"/>
    <w:rsid w:val="25755DC7"/>
    <w:rsid w:val="2FE85162"/>
    <w:rsid w:val="50B60EBE"/>
    <w:rsid w:val="5AFA40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1746</Words>
  <Characters>1754</Characters>
  <Lines>0</Lines>
  <Paragraphs>0</Paragraphs>
  <TotalTime>8</TotalTime>
  <ScaleCrop>false</ScaleCrop>
  <LinksUpToDate>false</LinksUpToDate>
  <CharactersWithSpaces>2134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2026-02-04T00:40:00Z</dcterms:created>
  <dc:creator>ZXL</dc:creator>
  <cp:lastModifiedBy>花儿们</cp:lastModifiedBy>
  <dcterms:modified xsi:type="dcterms:W3CDTF">2026-02-04T01:16:10Z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eyJoZGlkIjoiNTRjODhkYWJhNWNhOWFlYWM1NTAxOTY1N2QxNWM3MTciLCJ1c2VySWQiOiI0MjEyMTE0OTAifQ==</vt:lpwstr>
  </property>
  <property fmtid="{D5CDD505-2E9C-101B-9397-08002B2CF9AE}" pid="4" name="ICV">
    <vt:lpwstr>FAAD5C9B1D9640EC8209374C4D6FCBE2_12</vt:lpwstr>
  </property>
</Properties>
</file>