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9F3F72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220" w:firstLineChars="5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 w14:paraId="5DA648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第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五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届“红色基因代代传”百宫千馆万校</w:t>
      </w:r>
    </w:p>
    <w:p w14:paraId="27E011C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少年儿童讲述红色故事活动方案</w:t>
      </w:r>
    </w:p>
    <w:p w14:paraId="2F5A554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803" w:firstLineChars="200"/>
        <w:textAlignment w:val="auto"/>
        <w:rPr>
          <w:rFonts w:ascii="宋体" w:hAnsi="宋体" w:eastAsia="宋体" w:cs="宋体"/>
          <w:b/>
          <w:bCs/>
          <w:sz w:val="40"/>
          <w:szCs w:val="40"/>
        </w:rPr>
      </w:pPr>
    </w:p>
    <w:p w14:paraId="2B4684C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outlineLvl w:val="0"/>
        <w:rPr>
          <w:rFonts w:ascii="黑体" w:hAnsi="黑体" w:eastAsia="黑体" w:cs="黑体"/>
          <w:sz w:val="32"/>
          <w:szCs w:val="40"/>
        </w:rPr>
      </w:pPr>
      <w:r>
        <w:rPr>
          <w:rFonts w:hint="eastAsia" w:ascii="黑体" w:hAnsi="黑体" w:eastAsia="黑体" w:cs="黑体"/>
          <w:sz w:val="32"/>
          <w:szCs w:val="40"/>
        </w:rPr>
        <w:t>一、组织机构</w:t>
      </w:r>
    </w:p>
    <w:p w14:paraId="2C94C7F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主办单位：中国儿童中心</w:t>
      </w:r>
    </w:p>
    <w:p w14:paraId="1849EB4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2240" w:firstLineChars="700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全国少年儿童“双有”主题教育活动组委会</w:t>
      </w:r>
    </w:p>
    <w:p w14:paraId="0E6804B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支持单位：中华人民共和国国史学会</w:t>
      </w:r>
    </w:p>
    <w:p w14:paraId="546BECE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2240" w:firstLineChars="700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中国教育电视台</w:t>
      </w:r>
    </w:p>
    <w:p w14:paraId="29E5099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2240" w:firstLineChars="700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北京抗大光荣传统研究会</w:t>
      </w:r>
    </w:p>
    <w:p w14:paraId="50F8B4B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2240" w:firstLineChars="700"/>
        <w:textAlignment w:val="auto"/>
        <w:rPr>
          <w:rFonts w:hint="default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全国红色景点信息服务平台</w:t>
      </w:r>
    </w:p>
    <w:p w14:paraId="2C7F9CC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40"/>
        </w:rPr>
      </w:pPr>
      <w:r>
        <w:rPr>
          <w:rFonts w:hint="eastAsia" w:ascii="黑体" w:hAnsi="黑体" w:eastAsia="黑体" w:cs="黑体"/>
          <w:sz w:val="32"/>
          <w:szCs w:val="40"/>
        </w:rPr>
        <w:t>二、活动时间</w:t>
      </w:r>
      <w:bookmarkStart w:id="0" w:name="_GoBack"/>
      <w:bookmarkEnd w:id="0"/>
    </w:p>
    <w:p w14:paraId="7669A4F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2025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月至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10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62D4643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40"/>
        </w:rPr>
      </w:pPr>
      <w:r>
        <w:rPr>
          <w:rFonts w:hint="eastAsia" w:ascii="黑体" w:hAnsi="黑体" w:eastAsia="黑体" w:cs="黑体"/>
          <w:sz w:val="32"/>
          <w:szCs w:val="40"/>
        </w:rPr>
        <w:t>三、参与对象</w:t>
      </w:r>
    </w:p>
    <w:p w14:paraId="7D92883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各地校外教育单位、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革命纪念馆、爱国主义教育基地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和</w:t>
      </w:r>
      <w:r>
        <w:rPr>
          <w:rFonts w:hint="eastAsia" w:ascii="仿宋" w:hAnsi="仿宋" w:eastAsia="仿宋" w:cs="仿宋"/>
          <w:kern w:val="0"/>
          <w:sz w:val="32"/>
          <w:szCs w:val="32"/>
        </w:rPr>
        <w:t>中小学校。</w:t>
      </w:r>
    </w:p>
    <w:p w14:paraId="4DAC99F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四、活动内容</w:t>
      </w:r>
    </w:p>
    <w:p w14:paraId="0B0CE42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jc w:val="both"/>
        <w:textAlignment w:val="auto"/>
        <w:outlineLvl w:val="1"/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一</w:t>
      </w: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举办教师培训</w:t>
      </w:r>
    </w:p>
    <w:p w14:paraId="3A89C066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为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进一步</w:t>
      </w:r>
      <w:r>
        <w:rPr>
          <w:rFonts w:hint="eastAsia" w:ascii="仿宋" w:hAnsi="仿宋" w:eastAsia="仿宋" w:cs="仿宋"/>
          <w:kern w:val="0"/>
          <w:sz w:val="32"/>
          <w:szCs w:val="32"/>
        </w:rPr>
        <w:t>提高少年儿童讲述红色故事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视频质量，提升</w:t>
      </w:r>
      <w:r>
        <w:rPr>
          <w:rFonts w:hint="eastAsia" w:ascii="仿宋" w:hAnsi="仿宋" w:eastAsia="仿宋" w:cs="仿宋"/>
          <w:kern w:val="0"/>
          <w:sz w:val="32"/>
          <w:szCs w:val="32"/>
        </w:rPr>
        <w:t>专业水平，</w:t>
      </w: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/>
        </w:rPr>
        <w:t>从前四届活动中遇到的常见问题着手，举办教师培训，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讲授红色资源育人的理论与实践路径、故事撰写方法、视频拍摄制作要点，</w:t>
      </w: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/>
        </w:rPr>
        <w:t>提供实用的实践指导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 w14:paraId="0D4B9A4D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hint="default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1.培训时间及授课平台</w:t>
      </w:r>
    </w:p>
    <w:p w14:paraId="1EC68E01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/>
        </w:rPr>
        <w:t>培训时间：2025年3月19日至21日。</w:t>
      </w:r>
    </w:p>
    <w:p w14:paraId="1DC2EC35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/>
        </w:rPr>
        <w:t>报名截止时间：2025年3月17日。</w:t>
      </w:r>
    </w:p>
    <w:p w14:paraId="49C55346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/>
        </w:rPr>
        <w:t>授课平台：映目微信端。</w:t>
      </w:r>
    </w:p>
    <w:p w14:paraId="5D099A13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hint="default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2.日程安排</w:t>
      </w:r>
    </w:p>
    <w:tbl>
      <w:tblPr>
        <w:tblStyle w:val="10"/>
        <w:tblW w:w="493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3"/>
        <w:gridCol w:w="2007"/>
        <w:gridCol w:w="5063"/>
      </w:tblGrid>
      <w:tr w14:paraId="26ED01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93" w:type="pct"/>
            <w:shd w:val="clear" w:color="auto" w:fill="auto"/>
            <w:vAlign w:val="center"/>
          </w:tcPr>
          <w:p w14:paraId="3366D9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highlight w:val="none"/>
              </w:rPr>
              <w:t>日</w:t>
            </w: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highlight w:val="none"/>
              </w:rPr>
              <w:t>期</w:t>
            </w:r>
          </w:p>
        </w:tc>
        <w:tc>
          <w:tcPr>
            <w:tcW w:w="1194" w:type="pct"/>
            <w:vAlign w:val="center"/>
          </w:tcPr>
          <w:p w14:paraId="550BC6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rPr>
                <w:rFonts w:hint="default" w:ascii="黑体" w:hAnsi="黑体" w:eastAsia="黑体" w:cs="黑体"/>
                <w:b w:val="0"/>
                <w:bCs w:val="0"/>
                <w:sz w:val="28"/>
                <w:szCs w:val="28"/>
                <w:highlight w:val="none"/>
                <w:lang w:val="en-US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highlight w:val="none"/>
                <w:lang w:val="en-US" w:eastAsia="zh-CN"/>
              </w:rPr>
              <w:t>时 间</w:t>
            </w:r>
          </w:p>
        </w:tc>
        <w:tc>
          <w:tcPr>
            <w:tcW w:w="3012" w:type="pct"/>
            <w:vAlign w:val="center"/>
          </w:tcPr>
          <w:p w14:paraId="35FCD1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highlight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highlight w:val="none"/>
              </w:rPr>
              <w:t>内</w:t>
            </w: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highlight w:val="none"/>
              </w:rPr>
              <w:t>容</w:t>
            </w:r>
          </w:p>
        </w:tc>
      </w:tr>
      <w:tr w14:paraId="7A8B3E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  <w:jc w:val="center"/>
        </w:trPr>
        <w:tc>
          <w:tcPr>
            <w:tcW w:w="793" w:type="pct"/>
            <w:shd w:val="clear" w:color="auto" w:fill="auto"/>
            <w:vAlign w:val="center"/>
          </w:tcPr>
          <w:p w14:paraId="5DD0CF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Cs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8"/>
                <w:szCs w:val="28"/>
                <w:highlight w:val="none"/>
                <w:lang w:val="en-US" w:eastAsia="zh-CN"/>
              </w:rPr>
              <w:t>3.19</w:t>
            </w:r>
          </w:p>
          <w:p w14:paraId="358FE3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Cs/>
                <w:sz w:val="28"/>
                <w:szCs w:val="28"/>
                <w:highlight w:val="none"/>
                <w:lang w:val="en-US" w:eastAsia="zh-CN"/>
              </w:rPr>
              <w:t>（</w:t>
            </w:r>
            <w:r>
              <w:rPr>
                <w:rFonts w:hint="eastAsia" w:ascii="仿宋" w:hAnsi="仿宋" w:eastAsia="仿宋" w:cs="仿宋"/>
                <w:bCs/>
                <w:sz w:val="28"/>
                <w:szCs w:val="28"/>
                <w:highlight w:val="none"/>
              </w:rPr>
              <w:t>周</w:t>
            </w:r>
            <w:r>
              <w:rPr>
                <w:rFonts w:hint="eastAsia" w:ascii="仿宋" w:hAnsi="仿宋" w:eastAsia="仿宋" w:cs="仿宋"/>
                <w:bCs/>
                <w:sz w:val="28"/>
                <w:szCs w:val="28"/>
                <w:highlight w:val="none"/>
                <w:lang w:val="en-US" w:eastAsia="zh-CN"/>
              </w:rPr>
              <w:t>三）</w:t>
            </w:r>
          </w:p>
        </w:tc>
        <w:tc>
          <w:tcPr>
            <w:tcW w:w="1194" w:type="pct"/>
            <w:vAlign w:val="center"/>
          </w:tcPr>
          <w:p w14:paraId="38ECC6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  <w:lang w:val="en-US" w:eastAsia="zh-CN"/>
              </w:rPr>
              <w:t>14:00-16:00</w:t>
            </w:r>
          </w:p>
        </w:tc>
        <w:tc>
          <w:tcPr>
            <w:tcW w:w="3012" w:type="pct"/>
            <w:vAlign w:val="center"/>
          </w:tcPr>
          <w:p w14:paraId="6055AA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highlight w:val="none"/>
                <w:lang w:val="en-US" w:eastAsia="zh-CN"/>
              </w:rPr>
              <w:t>专题辅导：运用好在地红色资源，坚持守正创新，推动少年儿童理想信念教育常态化、制度化。</w:t>
            </w:r>
          </w:p>
        </w:tc>
      </w:tr>
      <w:tr w14:paraId="7EA813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  <w:jc w:val="center"/>
        </w:trPr>
        <w:tc>
          <w:tcPr>
            <w:tcW w:w="793" w:type="pct"/>
            <w:shd w:val="clear" w:color="auto" w:fill="auto"/>
            <w:vAlign w:val="center"/>
          </w:tcPr>
          <w:p w14:paraId="0F23D5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Cs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8"/>
                <w:szCs w:val="28"/>
                <w:highlight w:val="none"/>
                <w:lang w:val="en-US" w:eastAsia="zh-CN"/>
              </w:rPr>
              <w:t>3.20</w:t>
            </w:r>
          </w:p>
          <w:p w14:paraId="0E42DC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Cs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Cs/>
                <w:sz w:val="28"/>
                <w:szCs w:val="28"/>
                <w:highlight w:val="none"/>
                <w:lang w:val="en-US" w:eastAsia="zh-CN"/>
              </w:rPr>
              <w:t>（</w:t>
            </w:r>
            <w:r>
              <w:rPr>
                <w:rFonts w:hint="eastAsia" w:ascii="仿宋" w:hAnsi="仿宋" w:eastAsia="仿宋" w:cs="仿宋"/>
                <w:bCs/>
                <w:sz w:val="28"/>
                <w:szCs w:val="28"/>
                <w:highlight w:val="none"/>
              </w:rPr>
              <w:t>周</w:t>
            </w:r>
            <w:r>
              <w:rPr>
                <w:rFonts w:hint="eastAsia" w:ascii="仿宋" w:hAnsi="仿宋" w:eastAsia="仿宋" w:cs="仿宋"/>
                <w:bCs/>
                <w:sz w:val="28"/>
                <w:szCs w:val="28"/>
                <w:highlight w:val="none"/>
                <w:lang w:val="en-US" w:eastAsia="zh-CN"/>
              </w:rPr>
              <w:t>四）</w:t>
            </w:r>
          </w:p>
        </w:tc>
        <w:tc>
          <w:tcPr>
            <w:tcW w:w="1194" w:type="pct"/>
            <w:vAlign w:val="center"/>
          </w:tcPr>
          <w:p w14:paraId="01F284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  <w:lang w:val="en-US" w:eastAsia="zh-CN"/>
              </w:rPr>
              <w:t>14:00-16:00</w:t>
            </w:r>
          </w:p>
        </w:tc>
        <w:tc>
          <w:tcPr>
            <w:tcW w:w="3012" w:type="pct"/>
            <w:vAlign w:val="center"/>
          </w:tcPr>
          <w:p w14:paraId="3050DE2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highlight w:val="none"/>
                <w:lang w:val="en-US" w:eastAsia="zh-CN"/>
              </w:rPr>
              <w:t>红色故事挖掘及文案撰写：如何搜集挖掘本地红色故事，如何以儿童视角撰写讲述文稿。</w:t>
            </w:r>
          </w:p>
        </w:tc>
      </w:tr>
      <w:tr w14:paraId="6FB2EF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  <w:jc w:val="center"/>
        </w:trPr>
        <w:tc>
          <w:tcPr>
            <w:tcW w:w="793" w:type="pct"/>
            <w:shd w:val="clear" w:color="auto" w:fill="auto"/>
            <w:vAlign w:val="center"/>
          </w:tcPr>
          <w:p w14:paraId="1C83BF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Cs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8"/>
                <w:szCs w:val="28"/>
                <w:highlight w:val="none"/>
                <w:lang w:val="en-US" w:eastAsia="zh-CN"/>
              </w:rPr>
              <w:t>3.21</w:t>
            </w:r>
          </w:p>
          <w:p w14:paraId="639363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Cs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Cs/>
                <w:sz w:val="28"/>
                <w:szCs w:val="28"/>
                <w:highlight w:val="none"/>
                <w:lang w:val="en-US" w:eastAsia="zh-CN"/>
              </w:rPr>
              <w:t>（</w:t>
            </w:r>
            <w:r>
              <w:rPr>
                <w:rFonts w:hint="eastAsia" w:ascii="仿宋" w:hAnsi="仿宋" w:eastAsia="仿宋" w:cs="仿宋"/>
                <w:bCs/>
                <w:sz w:val="28"/>
                <w:szCs w:val="28"/>
                <w:highlight w:val="none"/>
              </w:rPr>
              <w:t>周</w:t>
            </w:r>
            <w:r>
              <w:rPr>
                <w:rFonts w:hint="eastAsia" w:ascii="仿宋" w:hAnsi="仿宋" w:eastAsia="仿宋" w:cs="仿宋"/>
                <w:bCs/>
                <w:sz w:val="28"/>
                <w:szCs w:val="28"/>
                <w:highlight w:val="none"/>
                <w:lang w:val="en-US" w:eastAsia="zh-CN"/>
              </w:rPr>
              <w:t>五）</w:t>
            </w:r>
          </w:p>
        </w:tc>
        <w:tc>
          <w:tcPr>
            <w:tcW w:w="1194" w:type="pct"/>
            <w:vAlign w:val="center"/>
          </w:tcPr>
          <w:p w14:paraId="756D0B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z w:val="28"/>
                <w:szCs w:val="28"/>
                <w:highlight w:val="none"/>
                <w:lang w:val="en-US" w:eastAsia="zh-CN"/>
              </w:rPr>
              <w:t>14:00-16:00</w:t>
            </w:r>
          </w:p>
        </w:tc>
        <w:tc>
          <w:tcPr>
            <w:tcW w:w="3012" w:type="pct"/>
            <w:vAlign w:val="center"/>
          </w:tcPr>
          <w:p w14:paraId="75CC47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highlight w:val="none"/>
                <w:lang w:val="en-US" w:eastAsia="zh-CN"/>
              </w:rPr>
              <w:t>活动方案及视频制作要求解读：讲解第五届活动主要安排；讲授视频制作要求，分析典型案例。</w:t>
            </w:r>
          </w:p>
        </w:tc>
      </w:tr>
    </w:tbl>
    <w:p w14:paraId="6A1E8607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hint="default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3.研修成果</w:t>
      </w:r>
    </w:p>
    <w:p w14:paraId="1E35811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2"/>
          <w:szCs w:val="32"/>
          <w:lang w:val="en-US" w:eastAsia="zh-CN"/>
        </w:rPr>
        <w:t>参与人员线上完成全部学时可获得电子版结业证，计6学时。可在授课平台多次回看本次培训授课视频。</w:t>
      </w:r>
    </w:p>
    <w:p w14:paraId="17C026DF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hint="default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4.参与方式</w:t>
      </w:r>
    </w:p>
    <w:p w14:paraId="7470364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32"/>
          <w:szCs w:val="32"/>
          <w:u w:val="none"/>
          <w:lang w:val="en-US" w:eastAsia="zh-CN"/>
        </w:rPr>
        <w:t>本次培训免费参与，各单位在3月17日前，填写报名表（见附件1）并发送至邮箱hongseyanxue@126.com进行集体报名。</w:t>
      </w:r>
    </w:p>
    <w:p w14:paraId="1ABCB9A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jc w:val="both"/>
        <w:textAlignment w:val="auto"/>
        <w:outlineLvl w:val="1"/>
        <w:rPr>
          <w:rFonts w:hint="default" w:ascii="楷体" w:hAnsi="楷体" w:eastAsia="楷体" w:cs="楷体"/>
          <w:b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二</w:t>
      </w: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开展</w:t>
      </w: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少年儿童讲述红色故事</w:t>
      </w: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活动</w:t>
      </w:r>
    </w:p>
    <w:p w14:paraId="41DFE78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以“红色基因代代传”为主题，以纳入中国共产党人精神谱系的伟大精神为主线，以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其</w:t>
      </w:r>
      <w:r>
        <w:rPr>
          <w:rFonts w:hint="eastAsia" w:ascii="仿宋" w:hAnsi="仿宋" w:eastAsia="仿宋" w:cs="仿宋"/>
          <w:kern w:val="0"/>
          <w:sz w:val="32"/>
          <w:szCs w:val="32"/>
        </w:rPr>
        <w:t>背后重大事件、革命文物、红色地标和先进典型等为创作素材，带领</w:t>
      </w:r>
      <w:r>
        <w:rPr>
          <w:rFonts w:hint="eastAsia" w:ascii="仿宋" w:hAnsi="仿宋" w:eastAsia="仿宋" w:cs="仿宋"/>
          <w:sz w:val="32"/>
          <w:szCs w:val="32"/>
        </w:rPr>
        <w:t>少年儿童</w:t>
      </w:r>
      <w:r>
        <w:rPr>
          <w:rFonts w:hint="eastAsia" w:ascii="仿宋" w:hAnsi="仿宋" w:eastAsia="仿宋" w:cs="仿宋"/>
          <w:kern w:val="0"/>
          <w:sz w:val="32"/>
          <w:szCs w:val="32"/>
        </w:rPr>
        <w:t>深入学习共产党人为了国家发展和人民幸福而艰苦奋斗、奋发向上、顽强拼搏的时代故事。</w:t>
      </w:r>
    </w:p>
    <w:p w14:paraId="57ADFFD1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1.活动时间</w:t>
      </w:r>
    </w:p>
    <w:p w14:paraId="769B11FC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/>
          <w:lang w:val="en-US" w:eastAsia="zh-CN"/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2025年4月至8月15日。</w:t>
      </w:r>
    </w:p>
    <w:p w14:paraId="3287593B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hint="default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2.内容要求</w:t>
      </w:r>
    </w:p>
    <w:p w14:paraId="19BF8A4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充分利用本地红色资源，挖掘当地红色故事，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带领少年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儿童学习家乡英雄烈士和先进模范人物事迹，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以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讲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故事的形式生动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讲述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真实的历史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并拍摄视频。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建议在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博物馆、纪念馆、展览馆、开放的文物保护单位、考古遗址公园、红色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地标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等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地进行实地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拍摄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63924A0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jc w:val="both"/>
        <w:textAlignment w:val="auto"/>
        <w:rPr>
          <w:rFonts w:hint="default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3.参与方式</w:t>
      </w:r>
    </w:p>
    <w:p w14:paraId="5FD4C42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default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请横屏或竖屏录制少年儿童讲述红色故事视频，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要求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MP4格式，清晰度达到1080P及以上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大小在1000M以内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各单位填写</w:t>
      </w:r>
      <w:r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报名表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（见附件2）</w:t>
      </w:r>
      <w:r>
        <w:rPr>
          <w:rFonts w:hint="eastAsia" w:ascii="仿宋" w:hAnsi="仿宋" w:eastAsia="仿宋" w:cs="仿宋"/>
          <w:color w:val="000000" w:themeColor="text1"/>
          <w:spacing w:val="8"/>
          <w:kern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并加盖印章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，扫描电子版后，连同少年儿童讲述红色故事视频、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u w:val="none"/>
          <w14:textFill>
            <w14:solidFill>
              <w14:schemeClr w14:val="tx1"/>
            </w14:solidFill>
          </w14:textFill>
        </w:rPr>
        <w:t>讲述内容文字稿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一并发送至邮箱daguoshaonian@sohu.com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u w:val="none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根据提交视频，为参与儿童提供社会实践活动证明。</w:t>
      </w:r>
    </w:p>
    <w:p w14:paraId="0762777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jc w:val="both"/>
        <w:textAlignment w:val="auto"/>
        <w:outlineLvl w:val="1"/>
        <w:rPr>
          <w:rFonts w:hint="default" w:ascii="楷体" w:hAnsi="楷体" w:eastAsia="楷体" w:cs="楷体"/>
          <w:b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三</w:t>
      </w: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开展</w:t>
      </w:r>
      <w:r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  <w:t>纪念中国人民抗日战争暨世界反法西斯战争胜利80周年</w:t>
      </w: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专题活动</w:t>
      </w:r>
    </w:p>
    <w:p w14:paraId="7F31FB8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伟大的抗战精神是中国人民弥足珍贵的精神财富，永远是激励中国人民克服一切艰难险阻、为实现中华民族伟大复兴而不懈奋斗的强大精神动力。通过系列活动，带动广大家庭和儿童参与爱国主义教育，学习传承抗战精神。</w:t>
      </w:r>
    </w:p>
    <w:p w14:paraId="43A7241F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1.活动时间</w:t>
      </w:r>
    </w:p>
    <w:p w14:paraId="139B3607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/>
          <w:lang w:val="en-US" w:eastAsia="zh-CN"/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2025年3月至</w:t>
      </w:r>
      <w:r>
        <w:rPr>
          <w:rFonts w:hint="default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10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月15日。</w:t>
      </w:r>
    </w:p>
    <w:p w14:paraId="47FDA65E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hint="default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2.活动内容</w:t>
      </w:r>
    </w:p>
    <w:p w14:paraId="514CE6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（1）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对话抗战英雄。组织少年儿童采访抗战老兵和抗战英雄后代，通过生动鲜活的故事，感受革命前辈们工作、生活、战斗的激情岁月，接受红色家风熏陶，</w:t>
      </w:r>
      <w:r>
        <w:rPr>
          <w:rFonts w:hint="default" w:ascii="仿宋" w:hAnsi="仿宋" w:eastAsia="仿宋" w:cs="仿宋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厚植少年儿童爱党爱国爱社会主义的情感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 w14:paraId="2B90101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2）寻访抗战文物。依托“全国妇女爱国主义教育基地”、抗战主题纪念馆等红色资源，开展抗战文物寻访活动。鼓励以家庭为单位进行参与，少年儿童可将学习感想、现场照片发送至“中国儿童中心校外教育活动”小程序专题页面。</w:t>
      </w:r>
    </w:p>
    <w:p w14:paraId="223B362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3）唱响抗战歌曲。开展抗战歌曲接力传唱，用歌声致敬抗战英烈，讴歌中国共产党在抗战中的中流砥柱作用。鼓励家长、教师、辅导员等为少年儿童拍摄演唱抗战歌曲短视频，上传至“中国儿童中心校外教育活动”小程序专题页面，我们将择优制成合集并对外宣传发布。推荐演唱的抗战歌曲名录见附件3。</w:t>
      </w:r>
    </w:p>
    <w:p w14:paraId="50F786B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（4）展播抗战故事。选取抗战主题的少年儿童讲述红色故事视频，分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“</w:t>
      </w: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爱国如家的红色基因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”“</w:t>
      </w: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英勇不屈的中华少年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”“</w:t>
      </w:r>
      <w:r>
        <w:rPr>
          <w:rFonts w:hint="eastAsia" w:ascii="仿宋" w:hAnsi="仿宋" w:eastAsia="仿宋" w:cs="仿宋"/>
          <w:b w:val="0"/>
          <w:bCs w:val="0"/>
          <w:kern w:val="2"/>
          <w:sz w:val="32"/>
          <w:szCs w:val="32"/>
          <w:lang w:val="en-US" w:eastAsia="zh-CN" w:bidi="ar-SA"/>
        </w:rPr>
        <w:t>不让须眉的英雄母亲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”“穿越硝烟的战火旋律”等专题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进行展播。</w:t>
      </w:r>
    </w:p>
    <w:p w14:paraId="2436F93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jc w:val="both"/>
        <w:textAlignment w:val="auto"/>
        <w:rPr>
          <w:rFonts w:hint="default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3.案例报送</w:t>
      </w:r>
    </w:p>
    <w:p w14:paraId="391F5FB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default"/>
          <w:lang w:val="en-US" w:eastAsia="zh-CN"/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参与活动单位可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根据</w:t>
      </w:r>
      <w:r>
        <w:rPr>
          <w:rFonts w:hint="eastAsia" w:ascii="仿宋_GB2312" w:hAnsi="仿宋" w:eastAsia="仿宋_GB2312"/>
          <w:sz w:val="32"/>
          <w:lang w:val="en-US" w:eastAsia="zh-CN"/>
        </w:rPr>
        <w:t>活动案例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模板（</w:t>
      </w:r>
      <w:r>
        <w:rPr>
          <w:rFonts w:hint="eastAsia" w:ascii="仿宋_GB2312" w:hAnsi="仿宋" w:eastAsia="仿宋_GB2312"/>
          <w:sz w:val="32"/>
        </w:rPr>
        <w:t>见附件</w:t>
      </w:r>
      <w:r>
        <w:rPr>
          <w:rFonts w:hint="eastAsia" w:ascii="仿宋_GB2312" w:hAnsi="仿宋" w:eastAsia="仿宋_GB2312"/>
          <w:sz w:val="32"/>
          <w:lang w:val="en-US" w:eastAsia="zh-CN"/>
        </w:rPr>
        <w:t>4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仿宋" w:eastAsia="仿宋_GB2312"/>
          <w:sz w:val="32"/>
        </w:rPr>
        <w:t>，</w:t>
      </w:r>
      <w:r>
        <w:rPr>
          <w:rFonts w:hint="eastAsia" w:ascii="仿宋_GB2312" w:hAnsi="仿宋" w:eastAsia="仿宋_GB2312"/>
          <w:sz w:val="32"/>
          <w:lang w:val="en-US" w:eastAsia="zh-CN"/>
        </w:rPr>
        <w:t>总结</w:t>
      </w:r>
      <w:r>
        <w:rPr>
          <w:rFonts w:hint="eastAsia" w:ascii="仿宋_GB2312" w:hAnsi="仿宋" w:eastAsia="仿宋_GB2312"/>
          <w:sz w:val="32"/>
        </w:rPr>
        <w:t>活动开展情况、活动特色、媒体报道情况、组织运行机制</w:t>
      </w:r>
      <w:r>
        <w:rPr>
          <w:rFonts w:hint="eastAsia" w:ascii="仿宋_GB2312" w:hAnsi="仿宋" w:eastAsia="仿宋_GB2312"/>
          <w:sz w:val="32"/>
          <w:lang w:eastAsia="zh-CN"/>
        </w:rPr>
        <w:t>等</w:t>
      </w:r>
      <w:r>
        <w:rPr>
          <w:rFonts w:hint="eastAsia" w:ascii="仿宋_GB2312" w:hAnsi="仿宋" w:eastAsia="仿宋_GB2312"/>
          <w:sz w:val="32"/>
          <w:lang w:val="en-US" w:eastAsia="zh-CN"/>
        </w:rPr>
        <w:t>内容</w:t>
      </w:r>
      <w:r>
        <w:rPr>
          <w:rFonts w:hint="eastAsia" w:ascii="仿宋_GB2312" w:hAnsi="仿宋" w:eastAsia="仿宋_GB2312"/>
          <w:sz w:val="32"/>
          <w:lang w:eastAsia="zh-CN"/>
        </w:rPr>
        <w:t>，</w:t>
      </w:r>
      <w:r>
        <w:rPr>
          <w:rFonts w:hint="eastAsia" w:ascii="仿宋_GB2312" w:hAnsi="仿宋" w:eastAsia="仿宋_GB2312"/>
          <w:sz w:val="32"/>
          <w:lang w:val="en-US" w:eastAsia="zh-CN"/>
        </w:rPr>
        <w:t>于2025年10月15日前将案例及相关材料（图片等）发送至邮箱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fldChar w:fldCharType="begin"/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instrText xml:space="preserve"> HYPERLINK "mailto:hongseyanxue@126.com" </w:instrTex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fldChar w:fldCharType="separate"/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hongseyanxue@126.com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fldChar w:fldCharType="end"/>
      </w:r>
      <w:r>
        <w:rPr>
          <w:rFonts w:hint="eastAsia" w:ascii="仿宋_GB2312" w:hAnsi="仿宋" w:eastAsia="仿宋_GB2312"/>
          <w:sz w:val="32"/>
          <w:lang w:val="en-US" w:eastAsia="zh-CN"/>
        </w:rPr>
        <w:t>。主办方将积极推广特色案例、经验与成果。根据各单位报送材料与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“中国儿童中心校外教育活动”小程序专题页面参与信息，为参与儿童提供社会实践活动证明。</w:t>
      </w:r>
    </w:p>
    <w:p w14:paraId="3BA32ED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五、联系方式</w:t>
      </w:r>
    </w:p>
    <w:p w14:paraId="5F8ED66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72" w:firstLineChars="200"/>
        <w:textAlignment w:val="auto"/>
        <w:rPr>
          <w:rFonts w:hint="default" w:ascii="仿宋" w:hAnsi="仿宋" w:eastAsia="仿宋" w:cs="仿宋"/>
          <w:b w:val="0"/>
          <w:bCs w:val="0"/>
          <w:spacing w:val="8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pacing w:val="8"/>
          <w:kern w:val="0"/>
          <w:sz w:val="32"/>
          <w:szCs w:val="32"/>
          <w:lang w:val="en-US" w:eastAsia="zh-CN"/>
        </w:rPr>
        <w:t>教师培训、纪念抗战胜利80周年专题活动</w:t>
      </w:r>
    </w:p>
    <w:p w14:paraId="030EA20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72" w:firstLineChars="200"/>
        <w:textAlignment w:val="auto"/>
        <w:rPr>
          <w:rFonts w:hint="eastAsia" w:ascii="仿宋" w:hAnsi="仿宋" w:eastAsia="仿宋" w:cs="仿宋"/>
          <w:b w:val="0"/>
          <w:bCs w:val="0"/>
          <w:spacing w:val="8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pacing w:val="8"/>
          <w:kern w:val="0"/>
          <w:sz w:val="32"/>
          <w:szCs w:val="32"/>
        </w:rPr>
        <w:t>吴老师：18701384982，010-66167280</w:t>
      </w:r>
    </w:p>
    <w:p w14:paraId="7C05F6F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72" w:firstLineChars="200"/>
        <w:textAlignment w:val="auto"/>
        <w:rPr>
          <w:rFonts w:hint="eastAsia" w:ascii="仿宋" w:hAnsi="仿宋" w:eastAsia="仿宋" w:cs="仿宋"/>
          <w:b w:val="0"/>
          <w:bCs w:val="0"/>
          <w:spacing w:val="8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pacing w:val="8"/>
          <w:kern w:val="0"/>
          <w:sz w:val="32"/>
          <w:szCs w:val="32"/>
        </w:rPr>
        <w:t>曲老师：13911257352，010-66167280</w:t>
      </w:r>
    </w:p>
    <w:p w14:paraId="2EBC025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72" w:firstLineChars="200"/>
        <w:textAlignment w:val="auto"/>
        <w:rPr>
          <w:rFonts w:hint="eastAsia" w:ascii="仿宋" w:hAnsi="仿宋" w:eastAsia="仿宋" w:cs="仿宋"/>
          <w:b w:val="0"/>
          <w:bCs w:val="0"/>
          <w:color w:val="auto"/>
          <w:spacing w:val="8"/>
          <w:kern w:val="0"/>
          <w:sz w:val="32"/>
          <w:szCs w:val="32"/>
          <w:u w:val="none"/>
        </w:rPr>
      </w:pPr>
      <w:r>
        <w:rPr>
          <w:rFonts w:hint="eastAsia" w:ascii="仿宋" w:hAnsi="仿宋" w:eastAsia="仿宋" w:cs="仿宋"/>
          <w:b w:val="0"/>
          <w:bCs w:val="0"/>
          <w:spacing w:val="8"/>
          <w:kern w:val="0"/>
          <w:sz w:val="32"/>
          <w:szCs w:val="32"/>
        </w:rPr>
        <w:t>邮  箱：</w:t>
      </w:r>
      <w:r>
        <w:rPr>
          <w:rFonts w:hint="eastAsia" w:ascii="仿宋" w:hAnsi="仿宋" w:eastAsia="仿宋" w:cs="仿宋"/>
          <w:b w:val="0"/>
          <w:bCs w:val="0"/>
          <w:spacing w:val="8"/>
          <w:kern w:val="0"/>
          <w:sz w:val="32"/>
          <w:szCs w:val="32"/>
        </w:rPr>
        <w:fldChar w:fldCharType="begin"/>
      </w:r>
      <w:r>
        <w:rPr>
          <w:rFonts w:hint="eastAsia" w:ascii="仿宋" w:hAnsi="仿宋" w:eastAsia="仿宋" w:cs="仿宋"/>
          <w:b w:val="0"/>
          <w:bCs w:val="0"/>
          <w:spacing w:val="8"/>
          <w:kern w:val="0"/>
          <w:sz w:val="32"/>
          <w:szCs w:val="32"/>
        </w:rPr>
        <w:instrText xml:space="preserve"> HYPERLINK "mailto:hongseyanxue@126.com" </w:instrText>
      </w:r>
      <w:r>
        <w:rPr>
          <w:rFonts w:hint="eastAsia" w:ascii="仿宋" w:hAnsi="仿宋" w:eastAsia="仿宋" w:cs="仿宋"/>
          <w:b w:val="0"/>
          <w:bCs w:val="0"/>
          <w:spacing w:val="8"/>
          <w:kern w:val="0"/>
          <w:sz w:val="32"/>
          <w:szCs w:val="32"/>
        </w:rPr>
        <w:fldChar w:fldCharType="separate"/>
      </w:r>
      <w:r>
        <w:rPr>
          <w:rFonts w:hint="eastAsia" w:ascii="仿宋" w:hAnsi="仿宋" w:eastAsia="仿宋" w:cs="仿宋"/>
          <w:b w:val="0"/>
          <w:bCs w:val="0"/>
          <w:spacing w:val="8"/>
          <w:kern w:val="0"/>
          <w:sz w:val="32"/>
          <w:szCs w:val="32"/>
        </w:rPr>
        <w:t>hongseyanxue@126.com</w:t>
      </w:r>
      <w:r>
        <w:rPr>
          <w:rFonts w:hint="eastAsia" w:ascii="仿宋" w:hAnsi="仿宋" w:eastAsia="仿宋" w:cs="仿宋"/>
          <w:b w:val="0"/>
          <w:bCs w:val="0"/>
          <w:spacing w:val="8"/>
          <w:kern w:val="0"/>
          <w:sz w:val="32"/>
          <w:szCs w:val="32"/>
        </w:rPr>
        <w:fldChar w:fldCharType="end"/>
      </w:r>
    </w:p>
    <w:p w14:paraId="1AB5F31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72" w:firstLineChars="200"/>
        <w:textAlignment w:val="auto"/>
        <w:rPr>
          <w:rFonts w:hint="eastAsia" w:ascii="仿宋" w:hAnsi="仿宋" w:eastAsia="仿宋" w:cs="仿宋"/>
          <w:b w:val="0"/>
          <w:bCs w:val="0"/>
          <w:spacing w:val="8"/>
          <w:kern w:val="0"/>
          <w:sz w:val="32"/>
          <w:szCs w:val="32"/>
        </w:rPr>
      </w:pPr>
    </w:p>
    <w:p w14:paraId="0A77A56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72" w:firstLineChars="200"/>
        <w:textAlignment w:val="auto"/>
        <w:rPr>
          <w:rFonts w:hint="default" w:ascii="仿宋" w:hAnsi="仿宋" w:eastAsia="仿宋" w:cs="仿宋"/>
          <w:b w:val="0"/>
          <w:bCs w:val="0"/>
          <w:spacing w:val="8"/>
          <w:kern w:val="0"/>
          <w:sz w:val="32"/>
          <w:szCs w:val="32"/>
          <w:lang w:val="en-US"/>
        </w:rPr>
      </w:pPr>
      <w:r>
        <w:rPr>
          <w:rFonts w:hint="eastAsia" w:ascii="仿宋" w:hAnsi="仿宋" w:eastAsia="仿宋" w:cs="仿宋"/>
          <w:b w:val="0"/>
          <w:bCs w:val="0"/>
          <w:spacing w:val="8"/>
          <w:kern w:val="0"/>
          <w:sz w:val="32"/>
          <w:szCs w:val="32"/>
        </w:rPr>
        <w:t>少年儿童</w:t>
      </w:r>
      <w:r>
        <w:rPr>
          <w:rFonts w:hint="eastAsia" w:ascii="仿宋" w:hAnsi="仿宋" w:eastAsia="仿宋" w:cs="仿宋"/>
          <w:b w:val="0"/>
          <w:bCs w:val="0"/>
          <w:spacing w:val="8"/>
          <w:kern w:val="0"/>
          <w:sz w:val="32"/>
          <w:szCs w:val="32"/>
          <w:lang w:val="en-US" w:eastAsia="zh-CN"/>
        </w:rPr>
        <w:t>讲述红色故事活动</w:t>
      </w:r>
    </w:p>
    <w:p w14:paraId="2B9B914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72" w:firstLineChars="200"/>
        <w:textAlignment w:val="auto"/>
        <w:rPr>
          <w:rFonts w:hint="eastAsia" w:ascii="仿宋" w:hAnsi="仿宋" w:eastAsia="仿宋" w:cs="仿宋"/>
          <w:b w:val="0"/>
          <w:bCs w:val="0"/>
          <w:color w:val="auto"/>
          <w:spacing w:val="8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auto"/>
          <w:spacing w:val="8"/>
          <w:kern w:val="0"/>
          <w:sz w:val="32"/>
          <w:szCs w:val="32"/>
        </w:rPr>
        <w:t>孙老师：13366390829，010-65683881</w:t>
      </w:r>
    </w:p>
    <w:p w14:paraId="28137A3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72" w:firstLineChars="200"/>
        <w:textAlignment w:val="auto"/>
        <w:rPr>
          <w:rFonts w:hint="eastAsia" w:ascii="仿宋" w:hAnsi="仿宋" w:eastAsia="仿宋" w:cs="仿宋"/>
          <w:b w:val="0"/>
          <w:bCs w:val="0"/>
          <w:spacing w:val="8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pacing w:val="8"/>
          <w:kern w:val="0"/>
          <w:sz w:val="32"/>
          <w:szCs w:val="32"/>
        </w:rPr>
        <w:t>曲老师：13911257352，010-66167280</w:t>
      </w:r>
    </w:p>
    <w:p w14:paraId="43D3151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72" w:firstLineChars="200"/>
        <w:textAlignment w:val="auto"/>
        <w:rPr>
          <w:rFonts w:hint="eastAsia" w:ascii="仿宋" w:hAnsi="仿宋" w:eastAsia="仿宋" w:cs="仿宋"/>
          <w:b w:val="0"/>
          <w:bCs w:val="0"/>
          <w:spacing w:val="8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pacing w:val="8"/>
          <w:kern w:val="0"/>
          <w:sz w:val="32"/>
          <w:szCs w:val="32"/>
        </w:rPr>
        <w:t>邮  箱：</w:t>
      </w:r>
      <w:r>
        <w:rPr>
          <w:rFonts w:hint="eastAsia" w:ascii="仿宋" w:hAnsi="仿宋" w:eastAsia="仿宋" w:cs="仿宋"/>
          <w:b w:val="0"/>
          <w:bCs w:val="0"/>
          <w:spacing w:val="8"/>
          <w:kern w:val="0"/>
          <w:sz w:val="32"/>
          <w:szCs w:val="32"/>
        </w:rPr>
        <w:fldChar w:fldCharType="begin"/>
      </w:r>
      <w:r>
        <w:rPr>
          <w:rFonts w:hint="eastAsia" w:ascii="仿宋" w:hAnsi="仿宋" w:eastAsia="仿宋" w:cs="仿宋"/>
          <w:b w:val="0"/>
          <w:bCs w:val="0"/>
          <w:spacing w:val="8"/>
          <w:kern w:val="0"/>
          <w:sz w:val="32"/>
          <w:szCs w:val="32"/>
        </w:rPr>
        <w:instrText xml:space="preserve"> HYPERLINK "mailto:daguoshaonian@sohu.com" </w:instrText>
      </w:r>
      <w:r>
        <w:rPr>
          <w:rFonts w:hint="eastAsia" w:ascii="仿宋" w:hAnsi="仿宋" w:eastAsia="仿宋" w:cs="仿宋"/>
          <w:b w:val="0"/>
          <w:bCs w:val="0"/>
          <w:spacing w:val="8"/>
          <w:kern w:val="0"/>
          <w:sz w:val="32"/>
          <w:szCs w:val="32"/>
        </w:rPr>
        <w:fldChar w:fldCharType="separate"/>
      </w:r>
      <w:r>
        <w:rPr>
          <w:rFonts w:hint="eastAsia" w:ascii="仿宋" w:hAnsi="仿宋" w:eastAsia="仿宋" w:cs="仿宋"/>
          <w:b w:val="0"/>
          <w:bCs w:val="0"/>
          <w:spacing w:val="8"/>
          <w:kern w:val="0"/>
          <w:sz w:val="32"/>
          <w:szCs w:val="32"/>
        </w:rPr>
        <w:t>daguoshaonian@sohu.com</w:t>
      </w:r>
      <w:r>
        <w:rPr>
          <w:rFonts w:hint="eastAsia" w:ascii="仿宋" w:hAnsi="仿宋" w:eastAsia="仿宋" w:cs="仿宋"/>
          <w:b w:val="0"/>
          <w:bCs w:val="0"/>
          <w:spacing w:val="8"/>
          <w:kern w:val="0"/>
          <w:sz w:val="32"/>
          <w:szCs w:val="32"/>
        </w:rPr>
        <w:fldChar w:fldCharType="end"/>
      </w:r>
    </w:p>
    <w:p w14:paraId="6DB7016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72" w:firstLineChars="200"/>
        <w:textAlignment w:val="auto"/>
        <w:rPr>
          <w:rFonts w:hint="eastAsia" w:ascii="仿宋" w:hAnsi="仿宋" w:eastAsia="仿宋" w:cs="仿宋"/>
          <w:spacing w:val="8"/>
          <w:kern w:val="0"/>
          <w:sz w:val="32"/>
          <w:szCs w:val="32"/>
        </w:rPr>
      </w:pPr>
    </w:p>
    <w:p w14:paraId="25A26E9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72" w:firstLineChars="200"/>
        <w:jc w:val="both"/>
        <w:textAlignment w:val="auto"/>
        <w:rPr>
          <w:rFonts w:hint="eastAsia" w:ascii="仿宋" w:hAnsi="仿宋" w:eastAsia="仿宋" w:cs="仿宋"/>
          <w:spacing w:val="8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8"/>
          <w:kern w:val="0"/>
          <w:sz w:val="32"/>
          <w:szCs w:val="32"/>
        </w:rPr>
        <w:t>附件：</w:t>
      </w:r>
      <w:r>
        <w:rPr>
          <w:rFonts w:hint="eastAsia" w:ascii="仿宋" w:hAnsi="仿宋" w:eastAsia="仿宋" w:cs="仿宋"/>
          <w:spacing w:val="8"/>
          <w:kern w:val="0"/>
          <w:sz w:val="32"/>
          <w:szCs w:val="32"/>
          <w:lang w:val="en-US" w:eastAsia="zh-CN"/>
        </w:rPr>
        <w:t>1.2025年少年儿童讲述红色故事活动教师培</w:t>
      </w:r>
    </w:p>
    <w:p w14:paraId="515DE1D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2016" w:firstLineChars="600"/>
        <w:jc w:val="both"/>
        <w:textAlignment w:val="auto"/>
        <w:rPr>
          <w:rFonts w:hint="eastAsia" w:ascii="仿宋" w:hAnsi="仿宋" w:eastAsia="仿宋" w:cs="仿宋"/>
          <w:spacing w:val="8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8"/>
          <w:kern w:val="0"/>
          <w:sz w:val="32"/>
          <w:szCs w:val="32"/>
          <w:lang w:val="en-US" w:eastAsia="zh-CN"/>
        </w:rPr>
        <w:t>训（线上）报名表</w:t>
      </w:r>
    </w:p>
    <w:p w14:paraId="2B32471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1680" w:firstLineChars="500"/>
        <w:jc w:val="both"/>
        <w:textAlignment w:val="auto"/>
        <w:rPr>
          <w:rFonts w:hint="eastAsia" w:ascii="仿宋" w:hAnsi="仿宋" w:eastAsia="仿宋" w:cs="仿宋"/>
          <w:spacing w:val="8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8"/>
          <w:kern w:val="0"/>
          <w:sz w:val="32"/>
          <w:szCs w:val="32"/>
          <w:lang w:val="en-US" w:eastAsia="zh-CN"/>
        </w:rPr>
        <w:t>2.第五届“红色基因代代传”百宫千馆万校</w:t>
      </w:r>
    </w:p>
    <w:p w14:paraId="21480BC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2016" w:firstLineChars="600"/>
        <w:jc w:val="both"/>
        <w:textAlignment w:val="auto"/>
        <w:rPr>
          <w:rFonts w:hint="eastAsia" w:ascii="仿宋" w:hAnsi="仿宋" w:eastAsia="仿宋" w:cs="仿宋"/>
          <w:spacing w:val="8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8"/>
          <w:kern w:val="0"/>
          <w:sz w:val="32"/>
          <w:szCs w:val="32"/>
          <w:lang w:val="en-US" w:eastAsia="zh-CN"/>
        </w:rPr>
        <w:t>少年儿童讲述红色故事活动报名表</w:t>
      </w:r>
    </w:p>
    <w:p w14:paraId="3310783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1680" w:firstLineChars="500"/>
        <w:jc w:val="both"/>
        <w:textAlignment w:val="auto"/>
        <w:rPr>
          <w:rFonts w:hint="eastAsia" w:ascii="仿宋" w:hAnsi="仿宋" w:eastAsia="仿宋" w:cs="仿宋"/>
          <w:spacing w:val="8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8"/>
          <w:kern w:val="0"/>
          <w:sz w:val="32"/>
          <w:szCs w:val="32"/>
          <w:lang w:val="en-US" w:eastAsia="zh-CN"/>
        </w:rPr>
        <w:t>3.推荐演唱的抗战歌曲名录</w:t>
      </w:r>
    </w:p>
    <w:p w14:paraId="2AB9C09A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050" w:leftChars="500" w:firstLine="608" w:firstLineChars="181"/>
        <w:jc w:val="both"/>
        <w:textAlignment w:val="auto"/>
        <w:rPr>
          <w:rFonts w:hint="eastAsia" w:ascii="仿宋" w:hAnsi="仿宋" w:eastAsia="仿宋" w:cs="仿宋"/>
          <w:spacing w:val="8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8"/>
          <w:kern w:val="0"/>
          <w:sz w:val="32"/>
          <w:szCs w:val="32"/>
          <w:lang w:val="en-US" w:eastAsia="zh-CN"/>
        </w:rPr>
        <w:t>4.纪念中国人民抗日战争暨世界反法西斯战</w:t>
      </w:r>
    </w:p>
    <w:p w14:paraId="4979F6CB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050" w:leftChars="500" w:firstLine="940" w:firstLineChars="280"/>
        <w:jc w:val="both"/>
        <w:textAlignment w:val="auto"/>
        <w:rPr>
          <w:rFonts w:hint="default" w:ascii="仿宋" w:hAnsi="仿宋" w:eastAsia="仿宋" w:cs="仿宋"/>
          <w:spacing w:val="8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8"/>
          <w:kern w:val="0"/>
          <w:sz w:val="32"/>
          <w:szCs w:val="32"/>
          <w:lang w:val="en-US" w:eastAsia="zh-CN"/>
        </w:rPr>
        <w:t>争胜利80周年专题活动特色案例模板</w:t>
      </w:r>
    </w:p>
    <w:p w14:paraId="006B2A0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eastAsia" w:ascii="黑体" w:hAnsi="黑体" w:eastAsia="黑体" w:cs="黑体"/>
          <w:sz w:val="32"/>
          <w:szCs w:val="40"/>
        </w:rPr>
      </w:pPr>
      <w:r>
        <w:rPr>
          <w:rFonts w:hint="eastAsia" w:ascii="黑体" w:hAnsi="黑体" w:eastAsia="黑体" w:cs="黑体"/>
          <w:sz w:val="32"/>
          <w:szCs w:val="40"/>
        </w:rPr>
        <w:br w:type="page"/>
      </w:r>
    </w:p>
    <w:p w14:paraId="5ADC0984">
      <w:pPr>
        <w:outlineLvl w:val="9"/>
        <w:rPr>
          <w:rFonts w:hint="eastAsia" w:ascii="方正小标宋简体" w:hAnsi="方正小标宋简体" w:eastAsia="方正小标宋简体" w:cs="方正小标宋简体"/>
          <w:b w:val="0"/>
          <w:bCs/>
          <w:sz w:val="28"/>
          <w:szCs w:val="28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附件1</w:t>
      </w:r>
    </w:p>
    <w:p w14:paraId="2305E8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0"/>
          <w:szCs w:val="40"/>
          <w:lang w:val="en-US" w:eastAsia="zh-CN"/>
        </w:rPr>
        <w:t>2025年少年儿童讲述红色故事活动</w:t>
      </w:r>
    </w:p>
    <w:p w14:paraId="53467C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b w:val="0"/>
          <w:bCs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0"/>
          <w:szCs w:val="40"/>
          <w:lang w:val="en-US" w:eastAsia="zh-CN"/>
        </w:rPr>
        <w:t>教师培训（线上）报名表</w:t>
      </w:r>
    </w:p>
    <w:p w14:paraId="72DBF9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28"/>
          <w:szCs w:val="28"/>
          <w:lang w:val="en-US" w:eastAsia="zh-CN"/>
        </w:rPr>
      </w:pP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0"/>
        <w:gridCol w:w="1064"/>
        <w:gridCol w:w="1350"/>
        <w:gridCol w:w="499"/>
        <w:gridCol w:w="1328"/>
        <w:gridCol w:w="1650"/>
        <w:gridCol w:w="1302"/>
      </w:tblGrid>
      <w:tr w14:paraId="7CA15A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Align w:val="center"/>
          </w:tcPr>
          <w:p w14:paraId="36C3C0AB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7193" w:type="dxa"/>
            <w:gridSpan w:val="6"/>
            <w:vAlign w:val="center"/>
          </w:tcPr>
          <w:p w14:paraId="716E0986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kern w:val="0"/>
                <w:sz w:val="24"/>
                <w:szCs w:val="24"/>
              </w:rPr>
            </w:pPr>
          </w:p>
        </w:tc>
      </w:tr>
      <w:tr w14:paraId="4F0F86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1270" w:type="dxa"/>
            <w:vMerge w:val="restart"/>
            <w:vAlign w:val="center"/>
          </w:tcPr>
          <w:p w14:paraId="13A86A3B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sz w:val="24"/>
                <w:szCs w:val="24"/>
              </w:rPr>
              <w:t>联系人</w:t>
            </w:r>
          </w:p>
        </w:tc>
        <w:tc>
          <w:tcPr>
            <w:tcW w:w="1064" w:type="dxa"/>
            <w:vAlign w:val="center"/>
          </w:tcPr>
          <w:p w14:paraId="5F5D5838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kern w:val="0"/>
                <w:sz w:val="24"/>
                <w:szCs w:val="24"/>
              </w:rPr>
              <w:t>姓名</w:t>
            </w:r>
          </w:p>
        </w:tc>
        <w:tc>
          <w:tcPr>
            <w:tcW w:w="1350" w:type="dxa"/>
            <w:vAlign w:val="center"/>
          </w:tcPr>
          <w:p w14:paraId="739B869A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sz w:val="24"/>
                <w:szCs w:val="24"/>
              </w:rPr>
              <w:t>所在部门及</w:t>
            </w: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kern w:val="0"/>
                <w:sz w:val="24"/>
                <w:szCs w:val="24"/>
              </w:rPr>
              <w:t>职务</w:t>
            </w:r>
          </w:p>
        </w:tc>
        <w:tc>
          <w:tcPr>
            <w:tcW w:w="1827" w:type="dxa"/>
            <w:gridSpan w:val="2"/>
            <w:vAlign w:val="center"/>
          </w:tcPr>
          <w:p w14:paraId="51591885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sz w:val="24"/>
                <w:szCs w:val="24"/>
              </w:rPr>
              <w:t>联系电话</w:t>
            </w:r>
          </w:p>
        </w:tc>
        <w:tc>
          <w:tcPr>
            <w:tcW w:w="1650" w:type="dxa"/>
            <w:vAlign w:val="center"/>
          </w:tcPr>
          <w:p w14:paraId="6512CE25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sz w:val="24"/>
                <w:szCs w:val="24"/>
              </w:rPr>
              <w:t>微信号</w:t>
            </w:r>
          </w:p>
        </w:tc>
        <w:tc>
          <w:tcPr>
            <w:tcW w:w="1302" w:type="dxa"/>
            <w:vAlign w:val="center"/>
          </w:tcPr>
          <w:p w14:paraId="08B8EA6A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sz w:val="24"/>
                <w:szCs w:val="24"/>
              </w:rPr>
              <w:t>邮箱</w:t>
            </w:r>
          </w:p>
        </w:tc>
      </w:tr>
      <w:tr w14:paraId="68B711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1270" w:type="dxa"/>
            <w:vMerge w:val="continue"/>
            <w:vAlign w:val="center"/>
          </w:tcPr>
          <w:p w14:paraId="2E03D3A7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064" w:type="dxa"/>
            <w:vAlign w:val="center"/>
          </w:tcPr>
          <w:p w14:paraId="51225A13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350" w:type="dxa"/>
            <w:vAlign w:val="center"/>
          </w:tcPr>
          <w:p w14:paraId="15197194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gridSpan w:val="2"/>
            <w:vAlign w:val="center"/>
          </w:tcPr>
          <w:p w14:paraId="71074052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650" w:type="dxa"/>
            <w:vAlign w:val="center"/>
          </w:tcPr>
          <w:p w14:paraId="3EE01B9A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1302" w:type="dxa"/>
            <w:vAlign w:val="center"/>
          </w:tcPr>
          <w:p w14:paraId="77557DBA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kern w:val="0"/>
                <w:sz w:val="24"/>
                <w:szCs w:val="24"/>
              </w:rPr>
            </w:pPr>
          </w:p>
        </w:tc>
      </w:tr>
      <w:tr w14:paraId="37639D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463" w:type="dxa"/>
            <w:gridSpan w:val="7"/>
            <w:vAlign w:val="center"/>
          </w:tcPr>
          <w:p w14:paraId="6EC5D47B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kern w:val="0"/>
                <w:sz w:val="24"/>
                <w:szCs w:val="24"/>
              </w:rPr>
              <w:t>报名信息统计</w:t>
            </w:r>
          </w:p>
        </w:tc>
      </w:tr>
      <w:tr w14:paraId="507567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Align w:val="center"/>
          </w:tcPr>
          <w:p w14:paraId="6C17DE29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kern w:val="0"/>
                <w:sz w:val="24"/>
                <w:szCs w:val="24"/>
              </w:rPr>
              <w:t>序号</w:t>
            </w:r>
          </w:p>
        </w:tc>
        <w:tc>
          <w:tcPr>
            <w:tcW w:w="2913" w:type="dxa"/>
            <w:gridSpan w:val="3"/>
            <w:vAlign w:val="center"/>
          </w:tcPr>
          <w:p w14:paraId="5AB107A5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 w:val="0"/>
                <w:kern w:val="0"/>
                <w:sz w:val="24"/>
                <w:szCs w:val="24"/>
                <w:lang w:val="en-US" w:eastAsia="zh-CN"/>
              </w:rPr>
              <w:t>姓名</w:t>
            </w:r>
          </w:p>
        </w:tc>
        <w:tc>
          <w:tcPr>
            <w:tcW w:w="4280" w:type="dxa"/>
            <w:gridSpan w:val="3"/>
            <w:vAlign w:val="center"/>
          </w:tcPr>
          <w:p w14:paraId="02B9026F">
            <w:pPr>
              <w:jc w:val="center"/>
              <w:rPr>
                <w:rFonts w:hint="default" w:asciiTheme="minorEastAsia" w:hAnsiTheme="minorEastAsia" w:eastAsiaTheme="minorEastAsia" w:cstheme="minorEastAsia"/>
                <w:b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 w:val="0"/>
                <w:kern w:val="0"/>
                <w:sz w:val="24"/>
                <w:szCs w:val="24"/>
                <w:lang w:val="en-US" w:eastAsia="zh-CN"/>
              </w:rPr>
              <w:t>联系电话（手机）</w:t>
            </w:r>
          </w:p>
        </w:tc>
      </w:tr>
      <w:tr w14:paraId="697DDF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Align w:val="center"/>
          </w:tcPr>
          <w:p w14:paraId="7DB64FF9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913" w:type="dxa"/>
            <w:gridSpan w:val="3"/>
            <w:vAlign w:val="center"/>
          </w:tcPr>
          <w:p w14:paraId="2D413D32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</w:rPr>
            </w:pPr>
          </w:p>
        </w:tc>
        <w:tc>
          <w:tcPr>
            <w:tcW w:w="4280" w:type="dxa"/>
            <w:gridSpan w:val="3"/>
            <w:vAlign w:val="center"/>
          </w:tcPr>
          <w:p w14:paraId="3D3B0B9B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</w:rPr>
            </w:pPr>
          </w:p>
        </w:tc>
      </w:tr>
      <w:tr w14:paraId="6A5234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Align w:val="center"/>
          </w:tcPr>
          <w:p w14:paraId="0F7AB086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/>
                <w:kern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913" w:type="dxa"/>
            <w:gridSpan w:val="3"/>
            <w:vAlign w:val="center"/>
          </w:tcPr>
          <w:p w14:paraId="309D2C8B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</w:rPr>
            </w:pPr>
          </w:p>
        </w:tc>
        <w:tc>
          <w:tcPr>
            <w:tcW w:w="4280" w:type="dxa"/>
            <w:gridSpan w:val="3"/>
            <w:vAlign w:val="center"/>
          </w:tcPr>
          <w:p w14:paraId="5A8EFCC9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</w:rPr>
            </w:pPr>
          </w:p>
        </w:tc>
      </w:tr>
      <w:tr w14:paraId="041A52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Align w:val="center"/>
          </w:tcPr>
          <w:p w14:paraId="7F6B42ED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/>
                <w:kern w:val="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913" w:type="dxa"/>
            <w:gridSpan w:val="3"/>
            <w:vAlign w:val="center"/>
          </w:tcPr>
          <w:p w14:paraId="1B4DA3B9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</w:rPr>
            </w:pPr>
          </w:p>
        </w:tc>
        <w:tc>
          <w:tcPr>
            <w:tcW w:w="4280" w:type="dxa"/>
            <w:gridSpan w:val="3"/>
            <w:vAlign w:val="center"/>
          </w:tcPr>
          <w:p w14:paraId="00EDEF49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</w:rPr>
            </w:pPr>
          </w:p>
        </w:tc>
      </w:tr>
      <w:tr w14:paraId="6A97E0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Align w:val="center"/>
          </w:tcPr>
          <w:p w14:paraId="14C5AD51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/>
                <w:kern w:val="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2913" w:type="dxa"/>
            <w:gridSpan w:val="3"/>
            <w:vAlign w:val="center"/>
          </w:tcPr>
          <w:p w14:paraId="2EF990C1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</w:rPr>
            </w:pPr>
          </w:p>
        </w:tc>
        <w:tc>
          <w:tcPr>
            <w:tcW w:w="4280" w:type="dxa"/>
            <w:gridSpan w:val="3"/>
            <w:vAlign w:val="center"/>
          </w:tcPr>
          <w:p w14:paraId="19BDE730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</w:rPr>
            </w:pPr>
          </w:p>
        </w:tc>
      </w:tr>
      <w:tr w14:paraId="07D943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Align w:val="center"/>
          </w:tcPr>
          <w:p w14:paraId="578E4367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/>
                <w:kern w:val="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2913" w:type="dxa"/>
            <w:gridSpan w:val="3"/>
            <w:vAlign w:val="center"/>
          </w:tcPr>
          <w:p w14:paraId="3F04FE09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</w:rPr>
            </w:pPr>
          </w:p>
        </w:tc>
        <w:tc>
          <w:tcPr>
            <w:tcW w:w="4280" w:type="dxa"/>
            <w:gridSpan w:val="3"/>
            <w:vAlign w:val="center"/>
          </w:tcPr>
          <w:p w14:paraId="1872D218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</w:rPr>
            </w:pPr>
          </w:p>
        </w:tc>
      </w:tr>
      <w:tr w14:paraId="34E4F7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Align w:val="center"/>
          </w:tcPr>
          <w:p w14:paraId="672E4DDC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/>
                <w:kern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2913" w:type="dxa"/>
            <w:gridSpan w:val="3"/>
            <w:vAlign w:val="center"/>
          </w:tcPr>
          <w:p w14:paraId="437A267C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</w:rPr>
            </w:pPr>
          </w:p>
        </w:tc>
        <w:tc>
          <w:tcPr>
            <w:tcW w:w="4280" w:type="dxa"/>
            <w:gridSpan w:val="3"/>
            <w:vAlign w:val="center"/>
          </w:tcPr>
          <w:p w14:paraId="2896CE59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</w:rPr>
            </w:pPr>
          </w:p>
        </w:tc>
      </w:tr>
      <w:tr w14:paraId="6479D6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Align w:val="center"/>
          </w:tcPr>
          <w:p w14:paraId="755CC667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/>
                <w:kern w:val="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2913" w:type="dxa"/>
            <w:gridSpan w:val="3"/>
            <w:vAlign w:val="center"/>
          </w:tcPr>
          <w:p w14:paraId="37FB9D6B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</w:rPr>
            </w:pPr>
          </w:p>
        </w:tc>
        <w:tc>
          <w:tcPr>
            <w:tcW w:w="4280" w:type="dxa"/>
            <w:gridSpan w:val="3"/>
            <w:vAlign w:val="center"/>
          </w:tcPr>
          <w:p w14:paraId="5430E8A6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</w:rPr>
            </w:pPr>
          </w:p>
        </w:tc>
      </w:tr>
      <w:tr w14:paraId="5D84FD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Align w:val="center"/>
          </w:tcPr>
          <w:p w14:paraId="451A720A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/>
                <w:kern w:val="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2913" w:type="dxa"/>
            <w:gridSpan w:val="3"/>
            <w:vAlign w:val="center"/>
          </w:tcPr>
          <w:p w14:paraId="1C0D31FB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</w:rPr>
            </w:pPr>
          </w:p>
        </w:tc>
        <w:tc>
          <w:tcPr>
            <w:tcW w:w="4280" w:type="dxa"/>
            <w:gridSpan w:val="3"/>
            <w:vAlign w:val="center"/>
          </w:tcPr>
          <w:p w14:paraId="3DE6DD4D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</w:rPr>
            </w:pPr>
          </w:p>
        </w:tc>
      </w:tr>
      <w:tr w14:paraId="2EF6A5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Align w:val="center"/>
          </w:tcPr>
          <w:p w14:paraId="1E0D3FBC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/>
                <w:kern w:val="0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2913" w:type="dxa"/>
            <w:gridSpan w:val="3"/>
            <w:vAlign w:val="center"/>
          </w:tcPr>
          <w:p w14:paraId="27EDFE01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</w:rPr>
            </w:pPr>
          </w:p>
        </w:tc>
        <w:tc>
          <w:tcPr>
            <w:tcW w:w="4280" w:type="dxa"/>
            <w:gridSpan w:val="3"/>
            <w:vAlign w:val="center"/>
          </w:tcPr>
          <w:p w14:paraId="0F542C81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</w:rPr>
            </w:pPr>
          </w:p>
        </w:tc>
      </w:tr>
      <w:tr w14:paraId="11763E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Align w:val="center"/>
          </w:tcPr>
          <w:p w14:paraId="04DDF677">
            <w:pPr>
              <w:jc w:val="center"/>
              <w:rPr>
                <w:rFonts w:hint="default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 w:val="0"/>
                <w:bCs/>
                <w:kern w:val="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2913" w:type="dxa"/>
            <w:gridSpan w:val="3"/>
            <w:vAlign w:val="center"/>
          </w:tcPr>
          <w:p w14:paraId="05E026E6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</w:rPr>
            </w:pPr>
          </w:p>
        </w:tc>
        <w:tc>
          <w:tcPr>
            <w:tcW w:w="4280" w:type="dxa"/>
            <w:gridSpan w:val="3"/>
            <w:vAlign w:val="center"/>
          </w:tcPr>
          <w:p w14:paraId="453B6969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kern w:val="0"/>
                <w:sz w:val="24"/>
                <w:szCs w:val="24"/>
              </w:rPr>
            </w:pPr>
          </w:p>
        </w:tc>
      </w:tr>
      <w:tr w14:paraId="74741E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</w:trPr>
        <w:tc>
          <w:tcPr>
            <w:tcW w:w="8463" w:type="dxa"/>
            <w:gridSpan w:val="7"/>
            <w:vAlign w:val="center"/>
          </w:tcPr>
          <w:p w14:paraId="086D43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lang w:val="en-US" w:eastAsia="zh-CN"/>
              </w:rPr>
              <w:t>特别说明：报名表内填写的姓名和手机号，请核准后报送。</w:t>
            </w:r>
          </w:p>
        </w:tc>
      </w:tr>
    </w:tbl>
    <w:p w14:paraId="6F80DAB7">
      <w:pPr>
        <w:rPr>
          <w:rFonts w:hint="eastAsia" w:asciiTheme="minorEastAsia" w:hAnsiTheme="minorEastAsia" w:eastAsiaTheme="minorEastAsia" w:cstheme="minorEastAsia"/>
        </w:rPr>
      </w:pPr>
    </w:p>
    <w:p w14:paraId="4B6474C3">
      <w:pP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br w:type="page"/>
      </w:r>
    </w:p>
    <w:p w14:paraId="09C6F0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left"/>
        <w:textAlignment w:val="auto"/>
        <w:outlineLvl w:val="9"/>
        <w:rPr>
          <w:rFonts w:hint="default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附件2</w:t>
      </w:r>
    </w:p>
    <w:p w14:paraId="4E9D93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  <w:lang w:val="en-US" w:eastAsia="zh-CN"/>
        </w:rPr>
        <w:t>第五届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</w:rPr>
        <w:t>“红色基因代代传”百宫千馆万校</w:t>
      </w:r>
    </w:p>
    <w:p w14:paraId="13D6CF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outlineLvl w:val="0"/>
        <w:rPr>
          <w:rFonts w:hint="default" w:ascii="方正小标宋简体" w:hAnsi="方正小标宋简体" w:eastAsia="方正小标宋简体" w:cs="方正小标宋简体"/>
          <w:b w:val="0"/>
          <w:bCs w:val="0"/>
          <w:sz w:val="40"/>
          <w:szCs w:val="40"/>
          <w:lang w:val="en-US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</w:rPr>
        <w:t>少年儿童讲述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  <w:lang w:val="en-US" w:eastAsia="zh-CN"/>
        </w:rPr>
        <w:t>红色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</w:rPr>
        <w:t>故事活动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  <w:lang w:val="en-US" w:eastAsia="zh-CN"/>
        </w:rPr>
        <w:t>报名表</w:t>
      </w:r>
    </w:p>
    <w:p w14:paraId="77829F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lef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21"/>
          <w:szCs w:val="21"/>
        </w:rPr>
      </w:pPr>
    </w:p>
    <w:tbl>
      <w:tblPr>
        <w:tblStyle w:val="10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6"/>
        <w:gridCol w:w="2212"/>
        <w:gridCol w:w="17"/>
        <w:gridCol w:w="2041"/>
        <w:gridCol w:w="316"/>
        <w:gridCol w:w="2370"/>
      </w:tblGrid>
      <w:tr w14:paraId="1651ED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66" w:type="dxa"/>
            <w:vAlign w:val="center"/>
          </w:tcPr>
          <w:p w14:paraId="4B4FDDD0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val="en-US" w:eastAsia="zh-CN"/>
              </w:rPr>
              <w:t>组织单位</w:t>
            </w:r>
          </w:p>
        </w:tc>
        <w:tc>
          <w:tcPr>
            <w:tcW w:w="6956" w:type="dxa"/>
            <w:gridSpan w:val="5"/>
            <w:vAlign w:val="center"/>
          </w:tcPr>
          <w:p w14:paraId="66B3CCC6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8"/>
                <w:szCs w:val="28"/>
                <w:shd w:val="clear" w:color="auto" w:fill="FFFFFF"/>
              </w:rPr>
            </w:pPr>
          </w:p>
        </w:tc>
      </w:tr>
      <w:tr w14:paraId="365911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66" w:type="dxa"/>
            <w:vAlign w:val="center"/>
          </w:tcPr>
          <w:p w14:paraId="7C71789C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val="en-US" w:eastAsia="zh-CN"/>
              </w:rPr>
              <w:t>单位地址</w:t>
            </w:r>
          </w:p>
        </w:tc>
        <w:tc>
          <w:tcPr>
            <w:tcW w:w="6956" w:type="dxa"/>
            <w:gridSpan w:val="5"/>
            <w:vAlign w:val="center"/>
          </w:tcPr>
          <w:p w14:paraId="5F21683B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8"/>
                <w:szCs w:val="28"/>
                <w:shd w:val="clear" w:color="auto" w:fill="FFFFFF"/>
              </w:rPr>
            </w:pPr>
          </w:p>
        </w:tc>
      </w:tr>
      <w:tr w14:paraId="053F5F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66" w:type="dxa"/>
            <w:vAlign w:val="center"/>
          </w:tcPr>
          <w:p w14:paraId="606BC280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</w:rPr>
              <w:t>联系人</w:t>
            </w:r>
          </w:p>
        </w:tc>
        <w:tc>
          <w:tcPr>
            <w:tcW w:w="2229" w:type="dxa"/>
            <w:gridSpan w:val="2"/>
            <w:vAlign w:val="center"/>
          </w:tcPr>
          <w:p w14:paraId="240478AA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4CCF2F22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val="en-US" w:eastAsia="zh-CN"/>
              </w:rPr>
              <w:t>联系人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</w:rPr>
              <w:t>职务</w:t>
            </w:r>
          </w:p>
        </w:tc>
        <w:tc>
          <w:tcPr>
            <w:tcW w:w="2370" w:type="dxa"/>
            <w:vAlign w:val="center"/>
          </w:tcPr>
          <w:p w14:paraId="78526760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8"/>
                <w:szCs w:val="28"/>
                <w:shd w:val="clear" w:color="auto" w:fill="FFFFFF"/>
              </w:rPr>
            </w:pPr>
          </w:p>
        </w:tc>
      </w:tr>
      <w:tr w14:paraId="63285F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66" w:type="dxa"/>
            <w:vAlign w:val="center"/>
          </w:tcPr>
          <w:p w14:paraId="7BB91E4F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</w:rPr>
              <w:t>联系电话</w:t>
            </w:r>
          </w:p>
        </w:tc>
        <w:tc>
          <w:tcPr>
            <w:tcW w:w="2229" w:type="dxa"/>
            <w:gridSpan w:val="2"/>
            <w:vAlign w:val="center"/>
          </w:tcPr>
          <w:p w14:paraId="1758E03F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00BAD2E3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</w:rPr>
              <w:t>邮箱</w:t>
            </w:r>
          </w:p>
        </w:tc>
        <w:tc>
          <w:tcPr>
            <w:tcW w:w="2370" w:type="dxa"/>
            <w:vAlign w:val="center"/>
          </w:tcPr>
          <w:p w14:paraId="7C1F3054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2"/>
                <w:sz w:val="28"/>
                <w:szCs w:val="28"/>
                <w:shd w:val="clear" w:color="auto" w:fill="FFFFFF"/>
              </w:rPr>
            </w:pPr>
          </w:p>
        </w:tc>
      </w:tr>
      <w:tr w14:paraId="0E63CD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8522" w:type="dxa"/>
            <w:gridSpan w:val="6"/>
            <w:vAlign w:val="center"/>
          </w:tcPr>
          <w:p w14:paraId="787F95F7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val="en-US" w:eastAsia="zh-CN"/>
              </w:rPr>
              <w:t>少年儿童讲述红色故事视频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</w:rPr>
              <w:t>信息</w:t>
            </w:r>
          </w:p>
        </w:tc>
      </w:tr>
      <w:tr w14:paraId="36AB36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66" w:type="dxa"/>
            <w:vAlign w:val="center"/>
          </w:tcPr>
          <w:p w14:paraId="3649DC29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val="en-US" w:eastAsia="zh-CN"/>
              </w:rPr>
              <w:t>序号</w:t>
            </w:r>
          </w:p>
        </w:tc>
        <w:tc>
          <w:tcPr>
            <w:tcW w:w="2212" w:type="dxa"/>
            <w:vAlign w:val="center"/>
          </w:tcPr>
          <w:p w14:paraId="7F819E7F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val="en-US" w:eastAsia="zh-CN"/>
              </w:rPr>
              <w:t>视频名称</w:t>
            </w:r>
          </w:p>
        </w:tc>
        <w:tc>
          <w:tcPr>
            <w:tcW w:w="2058" w:type="dxa"/>
            <w:gridSpan w:val="2"/>
            <w:vAlign w:val="center"/>
          </w:tcPr>
          <w:p w14:paraId="428AE503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val="en-US" w:eastAsia="zh-CN"/>
              </w:rPr>
              <w:t>讲述儿童姓名</w:t>
            </w:r>
          </w:p>
        </w:tc>
        <w:tc>
          <w:tcPr>
            <w:tcW w:w="2686" w:type="dxa"/>
            <w:gridSpan w:val="2"/>
            <w:vAlign w:val="center"/>
          </w:tcPr>
          <w:p w14:paraId="32F44914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2"/>
                <w:sz w:val="28"/>
                <w:szCs w:val="28"/>
                <w:shd w:val="clear" w:color="auto" w:fill="FFFFFF"/>
                <w:lang w:val="en-US" w:eastAsia="zh-CN"/>
              </w:rPr>
              <w:t>指导教师姓名</w:t>
            </w:r>
          </w:p>
        </w:tc>
      </w:tr>
      <w:tr w14:paraId="44C6F7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66" w:type="dxa"/>
            <w:vAlign w:val="center"/>
          </w:tcPr>
          <w:p w14:paraId="3217B7EF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212" w:type="dxa"/>
            <w:vAlign w:val="center"/>
          </w:tcPr>
          <w:p w14:paraId="70CB7A9A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058" w:type="dxa"/>
            <w:gridSpan w:val="2"/>
            <w:vAlign w:val="center"/>
          </w:tcPr>
          <w:p w14:paraId="0B5A7DFF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686" w:type="dxa"/>
            <w:gridSpan w:val="2"/>
            <w:vAlign w:val="center"/>
          </w:tcPr>
          <w:p w14:paraId="7828AC92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left"/>
              <w:textAlignment w:val="auto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</w:p>
        </w:tc>
      </w:tr>
      <w:tr w14:paraId="33D3AC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66" w:type="dxa"/>
            <w:vAlign w:val="center"/>
          </w:tcPr>
          <w:p w14:paraId="1BA94B33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212" w:type="dxa"/>
            <w:vAlign w:val="center"/>
          </w:tcPr>
          <w:p w14:paraId="16160981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058" w:type="dxa"/>
            <w:gridSpan w:val="2"/>
            <w:vAlign w:val="center"/>
          </w:tcPr>
          <w:p w14:paraId="7A3FB2C2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686" w:type="dxa"/>
            <w:gridSpan w:val="2"/>
            <w:vAlign w:val="center"/>
          </w:tcPr>
          <w:p w14:paraId="53A15A65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eastAsia="zh-CN"/>
              </w:rPr>
            </w:pPr>
          </w:p>
        </w:tc>
      </w:tr>
      <w:tr w14:paraId="76669E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566" w:type="dxa"/>
            <w:vAlign w:val="center"/>
          </w:tcPr>
          <w:p w14:paraId="7EFE7DD9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212" w:type="dxa"/>
            <w:vAlign w:val="center"/>
          </w:tcPr>
          <w:p w14:paraId="2C861457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058" w:type="dxa"/>
            <w:gridSpan w:val="2"/>
            <w:vAlign w:val="center"/>
          </w:tcPr>
          <w:p w14:paraId="403D7843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shd w:val="clear" w:color="auto" w:fill="FFFFFF"/>
              </w:rPr>
            </w:pPr>
          </w:p>
        </w:tc>
        <w:tc>
          <w:tcPr>
            <w:tcW w:w="2686" w:type="dxa"/>
            <w:gridSpan w:val="2"/>
            <w:vAlign w:val="center"/>
          </w:tcPr>
          <w:p w14:paraId="43491675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eastAsia="zh-CN"/>
              </w:rPr>
            </w:pPr>
          </w:p>
        </w:tc>
      </w:tr>
      <w:tr w14:paraId="565359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4" w:hRule="atLeast"/>
        </w:trPr>
        <w:tc>
          <w:tcPr>
            <w:tcW w:w="8522" w:type="dxa"/>
            <w:gridSpan w:val="6"/>
            <w:vAlign w:val="center"/>
          </w:tcPr>
          <w:p w14:paraId="38C02A07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组织单位意见：</w:t>
            </w:r>
          </w:p>
          <w:p w14:paraId="347090DF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</w:p>
          <w:p w14:paraId="06B7303F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righ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（加盖公章）</w:t>
            </w:r>
          </w:p>
          <w:p w14:paraId="5BF425EC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60" w:lineRule="exact"/>
              <w:ind w:left="0" w:leftChars="0"/>
              <w:jc w:val="right"/>
              <w:textAlignment w:val="auto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 xml:space="preserve">    年    月   日</w:t>
            </w:r>
          </w:p>
        </w:tc>
      </w:tr>
      <w:tr w14:paraId="207476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6"/>
            <w:vAlign w:val="center"/>
          </w:tcPr>
          <w:p w14:paraId="120F8700"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ind w:left="0" w:leftChars="0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特别说明：</w:t>
            </w:r>
          </w:p>
          <w:p w14:paraId="3EDC34F0"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1.请认真填写表中单位名称、单位地址、人员姓名等信息并仔细核对。</w:t>
            </w:r>
          </w:p>
          <w:p w14:paraId="403664A1"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2.请在表中组织单位意见处加盖公章，如果报名表有多页请在每一页加盖公章。</w:t>
            </w:r>
          </w:p>
          <w:p w14:paraId="3EE69218"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3.每部视频作品讲述儿童不超过5人，指导教师不超过3人。</w:t>
            </w:r>
          </w:p>
          <w:p w14:paraId="25CE4F4C"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4.主办方有使用作品进行编辑、宣传、出版和展览、展播的权利，尊重和保留作者的署名权，不再另付稿酬。</w:t>
            </w:r>
          </w:p>
          <w:p w14:paraId="4203120B"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400" w:lineRule="exact"/>
              <w:jc w:val="left"/>
              <w:textAlignment w:val="auto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</w:p>
        </w:tc>
      </w:tr>
    </w:tbl>
    <w:p w14:paraId="420071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/>
        <w:textAlignment w:val="auto"/>
        <w:rPr>
          <w:rFonts w:hint="eastAsia" w:ascii="宋体" w:hAnsi="宋体" w:eastAsia="宋体" w:cs="Times New Roman"/>
          <w:sz w:val="24"/>
        </w:rPr>
      </w:pPr>
    </w:p>
    <w:p w14:paraId="262CBAAD">
      <w:r>
        <w:br w:type="page"/>
      </w:r>
    </w:p>
    <w:p w14:paraId="007649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left"/>
        <w:textAlignment w:val="auto"/>
        <w:outlineLvl w:val="9"/>
        <w:rPr>
          <w:rFonts w:hint="default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附件3</w:t>
      </w:r>
    </w:p>
    <w:p w14:paraId="6BFF2A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outlineLvl w:val="0"/>
        <w:rPr>
          <w:rFonts w:hint="default" w:ascii="方正小标宋简体" w:hAnsi="方正小标宋简体" w:eastAsia="方正小标宋简体" w:cs="方正小标宋简体"/>
          <w:b w:val="0"/>
          <w:bCs w:val="0"/>
          <w:sz w:val="40"/>
          <w:szCs w:val="40"/>
          <w:lang w:val="en-US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  <w:lang w:val="en-US" w:eastAsia="zh-CN"/>
        </w:rPr>
        <w:t>推荐演唱的抗战歌曲名录</w:t>
      </w:r>
    </w:p>
    <w:p w14:paraId="4ECBFCE5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00" w:lineRule="exact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4"/>
          <w:lang w:val="en-US" w:eastAsia="zh-CN"/>
        </w:rPr>
      </w:pPr>
    </w:p>
    <w:p w14:paraId="3A3A1F55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1.义勇军进行曲</w:t>
      </w:r>
    </w:p>
    <w:p w14:paraId="0EC3A8FD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firstLine="640" w:firstLineChars="200"/>
        <w:jc w:val="left"/>
        <w:textAlignment w:val="auto"/>
        <w:rPr>
          <w:rFonts w:hint="default" w:ascii="仿宋" w:hAnsi="仿宋" w:eastAsia="仿宋" w:cs="仿宋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2.松花江上</w:t>
      </w:r>
    </w:p>
    <w:p w14:paraId="07D70CF2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3.游击队歌</w:t>
      </w:r>
    </w:p>
    <w:p w14:paraId="5F8B492C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4.长城谣</w:t>
      </w:r>
    </w:p>
    <w:p w14:paraId="681229A9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5.大刀进行曲</w:t>
      </w:r>
    </w:p>
    <w:p w14:paraId="3035F2D7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6.抗日军政大学校歌</w:t>
      </w:r>
    </w:p>
    <w:p w14:paraId="04022FB5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7.到敌人后方去</w:t>
      </w:r>
    </w:p>
    <w:p w14:paraId="7679B434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8.在太行山上</w:t>
      </w:r>
    </w:p>
    <w:p w14:paraId="71057FBF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9.延安颂</w:t>
      </w:r>
    </w:p>
    <w:p w14:paraId="13272B33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10.八路军军歌</w:t>
      </w:r>
    </w:p>
    <w:p w14:paraId="3117329C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11.新四军军歌</w:t>
      </w:r>
    </w:p>
    <w:p w14:paraId="7CB234A6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12.二月里来</w:t>
      </w:r>
    </w:p>
    <w:p w14:paraId="3366B8BD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13.延水谣</w:t>
      </w:r>
    </w:p>
    <w:p w14:paraId="1449B1CB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14.保卫黄河</w:t>
      </w:r>
    </w:p>
    <w:p w14:paraId="4F7F5FC6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15.祖国的孩子们</w:t>
      </w:r>
    </w:p>
    <w:p w14:paraId="70312EED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16.红缨枪</w:t>
      </w:r>
    </w:p>
    <w:p w14:paraId="4B699DED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17.我们是抗战的孩子</w:t>
      </w:r>
    </w:p>
    <w:p w14:paraId="21360AA6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18.黄桥烧饼歌</w:t>
      </w:r>
    </w:p>
    <w:p w14:paraId="06D46FC8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19.歌唱二小放牛郎</w:t>
      </w:r>
    </w:p>
    <w:p w14:paraId="1E74A87B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20.没有共产党就没有新中国</w:t>
      </w:r>
    </w:p>
    <w:p w14:paraId="1FA59CB0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21.南泥湾</w:t>
      </w:r>
    </w:p>
    <w:p w14:paraId="4397D0C9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22.团结就是力量</w:t>
      </w:r>
    </w:p>
    <w:p w14:paraId="47865E8B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23.革命人永远是年轻</w:t>
      </w:r>
    </w:p>
    <w:p w14:paraId="56A0219F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24.弹起我心爱的土琵琶</w:t>
      </w:r>
    </w:p>
    <w:p w14:paraId="0AD794D6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25.小八路</w:t>
      </w:r>
    </w:p>
    <w:p w14:paraId="75A034DE">
      <w:pP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br w:type="page"/>
      </w:r>
    </w:p>
    <w:p w14:paraId="5563F6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left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附件4</w:t>
      </w:r>
    </w:p>
    <w:p w14:paraId="7D149F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  <w:lang w:val="en-US" w:eastAsia="zh-CN"/>
        </w:rPr>
        <w:t>纪念中国人民抗日战争暨世界反法西斯战争</w:t>
      </w:r>
    </w:p>
    <w:p w14:paraId="207555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/>
        <w:jc w:val="center"/>
        <w:textAlignment w:val="auto"/>
        <w:outlineLvl w:val="0"/>
        <w:rPr>
          <w:rFonts w:hint="default" w:ascii="方正小标宋简体" w:hAnsi="方正小标宋简体" w:eastAsia="方正小标宋简体" w:cs="方正小标宋简体"/>
          <w:b w:val="0"/>
          <w:bCs w:val="0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  <w:lang w:val="en-US" w:eastAsia="zh-CN"/>
        </w:rPr>
        <w:t>胜利80周年专题活动特色案例模板</w:t>
      </w:r>
    </w:p>
    <w:p w14:paraId="25F56CD8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00" w:lineRule="exact"/>
        <w:jc w:val="left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0"/>
          <w:szCs w:val="40"/>
          <w:lang w:val="en-US" w:eastAsia="zh-CN"/>
        </w:rPr>
      </w:pPr>
    </w:p>
    <w:p w14:paraId="3CB89D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default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一、基本情况</w:t>
      </w:r>
    </w:p>
    <w:p w14:paraId="112643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活动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名称</w:t>
      </w:r>
    </w:p>
    <w:p w14:paraId="0A3E57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eastAsia" w:ascii="仿宋" w:hAnsi="仿宋" w:eastAsia="仿宋" w:cs="仿宋"/>
          <w:b w:val="0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sz w:val="32"/>
          <w:szCs w:val="32"/>
          <w:lang w:val="en-US" w:eastAsia="zh-CN"/>
        </w:rPr>
        <w:t>2.活动组织单位（活动主办、支持、承办单位）</w:t>
      </w:r>
    </w:p>
    <w:p w14:paraId="264BE7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3.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活动时间与地点（活动日期及具体时长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、地点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）</w:t>
      </w:r>
    </w:p>
    <w:p w14:paraId="46BED8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4.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参与人员及数量（儿童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家长、教师、志愿者等）</w:t>
      </w:r>
    </w:p>
    <w:p w14:paraId="4AB21B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5.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活动目标（预期效果）</w:t>
      </w:r>
    </w:p>
    <w:p w14:paraId="59244D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6.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活动基本内容或步骤（活动准备、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实施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过程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，以时间或内容为线索说明各个板块和环节的安排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）</w:t>
      </w:r>
    </w:p>
    <w:p w14:paraId="43CFAA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7.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活动评估（参与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人员的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反馈、总结成果、分析特色、反思不足、建议未来）</w:t>
      </w:r>
    </w:p>
    <w:p w14:paraId="1D18D51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二、活动特色</w:t>
      </w:r>
    </w:p>
    <w:p w14:paraId="485D09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可以从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活动创新点、当地红色资源的挖掘与利用</w:t>
      </w:r>
      <w:r>
        <w:rPr>
          <w:rFonts w:hint="eastAsia" w:ascii="仿宋" w:hAnsi="仿宋" w:eastAsia="仿宋" w:cs="仿宋"/>
          <w:sz w:val="32"/>
          <w:szCs w:val="32"/>
        </w:rPr>
        <w:t>等方面介绍。</w:t>
      </w:r>
    </w:p>
    <w:p w14:paraId="44291FA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三、媒体报道与社会影响</w:t>
      </w:r>
    </w:p>
    <w:p w14:paraId="05F39D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可以从活动规模、社会关注、媒体报道等方面来谈。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可</w:t>
      </w:r>
      <w:r>
        <w:rPr>
          <w:rFonts w:hint="eastAsia" w:ascii="仿宋" w:hAnsi="仿宋" w:eastAsia="仿宋" w:cs="仿宋"/>
          <w:sz w:val="32"/>
          <w:szCs w:val="32"/>
        </w:rPr>
        <w:t>附上与案例相关图片、报道、数据等资料，以便更加全面地了解案例。</w:t>
      </w:r>
    </w:p>
    <w:p w14:paraId="7F1DC1F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四、联系人及联系方式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script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2842EB8-C30F-4D13-89B0-EB4901C2901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5C62455C-6F21-420B-A1E1-8CC2A19943D0}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0A912574-783B-4A99-A628-9EC64244A731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754EB717-EF1B-48B9-BC3C-5CE4655C29C7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5" w:fontKey="{1DE0715D-33F2-4A3B-95E1-1593B032D607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877E4F"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492D7791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20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92D7791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20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6EE414F"/>
    <w:multiLevelType w:val="singleLevel"/>
    <w:tmpl w:val="B6EE414F"/>
    <w:lvl w:ilvl="0" w:tentative="0">
      <w:start w:val="1"/>
      <w:numFmt w:val="chineseCounting"/>
      <w:pStyle w:val="3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A3N2JjMmU1ZGY3NzYyNTA1YjI1ODVmYThhZjQ4NWMifQ=="/>
  </w:docVars>
  <w:rsids>
    <w:rsidRoot w:val="6F75109D"/>
    <w:rsid w:val="001A2968"/>
    <w:rsid w:val="003035E6"/>
    <w:rsid w:val="00856BB8"/>
    <w:rsid w:val="00D622D0"/>
    <w:rsid w:val="0159301C"/>
    <w:rsid w:val="01E50FDB"/>
    <w:rsid w:val="022C5744"/>
    <w:rsid w:val="022E26FA"/>
    <w:rsid w:val="02480DFE"/>
    <w:rsid w:val="036A60AB"/>
    <w:rsid w:val="0375396C"/>
    <w:rsid w:val="03B629A7"/>
    <w:rsid w:val="03DB6BF1"/>
    <w:rsid w:val="03F27459"/>
    <w:rsid w:val="041A2480"/>
    <w:rsid w:val="042D7961"/>
    <w:rsid w:val="043553B6"/>
    <w:rsid w:val="04552F71"/>
    <w:rsid w:val="047D34C5"/>
    <w:rsid w:val="05453CD6"/>
    <w:rsid w:val="06CC35FE"/>
    <w:rsid w:val="06FD269B"/>
    <w:rsid w:val="07047ECE"/>
    <w:rsid w:val="072F4CEE"/>
    <w:rsid w:val="075E313A"/>
    <w:rsid w:val="07727F9D"/>
    <w:rsid w:val="07973B17"/>
    <w:rsid w:val="07BC726C"/>
    <w:rsid w:val="08282C1F"/>
    <w:rsid w:val="08882A66"/>
    <w:rsid w:val="0902043D"/>
    <w:rsid w:val="0910650A"/>
    <w:rsid w:val="093D3084"/>
    <w:rsid w:val="0AF728F9"/>
    <w:rsid w:val="0B2E628D"/>
    <w:rsid w:val="0B9730BE"/>
    <w:rsid w:val="0C1F1EFB"/>
    <w:rsid w:val="0C752D34"/>
    <w:rsid w:val="0C970EB6"/>
    <w:rsid w:val="0CB97F98"/>
    <w:rsid w:val="0CD76DB1"/>
    <w:rsid w:val="0D232783"/>
    <w:rsid w:val="0D813CD4"/>
    <w:rsid w:val="0DFB6BE1"/>
    <w:rsid w:val="0E066951"/>
    <w:rsid w:val="0E15242D"/>
    <w:rsid w:val="0E184557"/>
    <w:rsid w:val="0E7C659C"/>
    <w:rsid w:val="0E8D69FB"/>
    <w:rsid w:val="0F2E7896"/>
    <w:rsid w:val="0F3B0205"/>
    <w:rsid w:val="0F706C65"/>
    <w:rsid w:val="0FC22E0D"/>
    <w:rsid w:val="0FD75A7D"/>
    <w:rsid w:val="100C28CF"/>
    <w:rsid w:val="100F0FC3"/>
    <w:rsid w:val="1102396C"/>
    <w:rsid w:val="11724BCD"/>
    <w:rsid w:val="12C40C60"/>
    <w:rsid w:val="12E91DA6"/>
    <w:rsid w:val="13091FED"/>
    <w:rsid w:val="133574CB"/>
    <w:rsid w:val="13693E46"/>
    <w:rsid w:val="13816D08"/>
    <w:rsid w:val="13AA5959"/>
    <w:rsid w:val="14272D1B"/>
    <w:rsid w:val="14531E2D"/>
    <w:rsid w:val="149C34F4"/>
    <w:rsid w:val="14A214B8"/>
    <w:rsid w:val="14D20F44"/>
    <w:rsid w:val="15165984"/>
    <w:rsid w:val="15311E8E"/>
    <w:rsid w:val="156E26BE"/>
    <w:rsid w:val="15716630"/>
    <w:rsid w:val="15826A17"/>
    <w:rsid w:val="15CB345E"/>
    <w:rsid w:val="164E6A70"/>
    <w:rsid w:val="16731DD4"/>
    <w:rsid w:val="16A14DF1"/>
    <w:rsid w:val="16EC525A"/>
    <w:rsid w:val="178D1819"/>
    <w:rsid w:val="17B12D78"/>
    <w:rsid w:val="17B2451A"/>
    <w:rsid w:val="17CB325C"/>
    <w:rsid w:val="18472124"/>
    <w:rsid w:val="18DE0B8B"/>
    <w:rsid w:val="19300443"/>
    <w:rsid w:val="19450E62"/>
    <w:rsid w:val="194E40D7"/>
    <w:rsid w:val="19572765"/>
    <w:rsid w:val="19F0518E"/>
    <w:rsid w:val="1A1B0606"/>
    <w:rsid w:val="1A505634"/>
    <w:rsid w:val="1A5204C9"/>
    <w:rsid w:val="1B5A7C65"/>
    <w:rsid w:val="1B6F5F8F"/>
    <w:rsid w:val="1B7F7A7E"/>
    <w:rsid w:val="1C450915"/>
    <w:rsid w:val="1CB7633B"/>
    <w:rsid w:val="1CD56D9D"/>
    <w:rsid w:val="1D444728"/>
    <w:rsid w:val="1D5F7214"/>
    <w:rsid w:val="1DED3012"/>
    <w:rsid w:val="1E09084D"/>
    <w:rsid w:val="1E7D234B"/>
    <w:rsid w:val="1FDA5BCA"/>
    <w:rsid w:val="1FE04BDC"/>
    <w:rsid w:val="200C5D79"/>
    <w:rsid w:val="208C361B"/>
    <w:rsid w:val="21117017"/>
    <w:rsid w:val="2120725A"/>
    <w:rsid w:val="21B73FA6"/>
    <w:rsid w:val="228E4DC3"/>
    <w:rsid w:val="22A526D8"/>
    <w:rsid w:val="22F21544"/>
    <w:rsid w:val="232A7539"/>
    <w:rsid w:val="23694618"/>
    <w:rsid w:val="238E2BA1"/>
    <w:rsid w:val="23952761"/>
    <w:rsid w:val="23E07C3E"/>
    <w:rsid w:val="24174945"/>
    <w:rsid w:val="248A570B"/>
    <w:rsid w:val="24AE34FB"/>
    <w:rsid w:val="25CA054A"/>
    <w:rsid w:val="265769E4"/>
    <w:rsid w:val="267A11BB"/>
    <w:rsid w:val="27361586"/>
    <w:rsid w:val="274B6DD8"/>
    <w:rsid w:val="277327DA"/>
    <w:rsid w:val="27F60D15"/>
    <w:rsid w:val="28112338"/>
    <w:rsid w:val="283A09CA"/>
    <w:rsid w:val="286917AD"/>
    <w:rsid w:val="2887119C"/>
    <w:rsid w:val="28A07FDA"/>
    <w:rsid w:val="28A349F9"/>
    <w:rsid w:val="28E74B76"/>
    <w:rsid w:val="2940049A"/>
    <w:rsid w:val="29763B6E"/>
    <w:rsid w:val="29F319B0"/>
    <w:rsid w:val="2B9C25A2"/>
    <w:rsid w:val="2BE512DE"/>
    <w:rsid w:val="2BFB79CA"/>
    <w:rsid w:val="2C7219A3"/>
    <w:rsid w:val="2D603E90"/>
    <w:rsid w:val="2D7431E3"/>
    <w:rsid w:val="2D9F771F"/>
    <w:rsid w:val="2E083D84"/>
    <w:rsid w:val="2E1B7727"/>
    <w:rsid w:val="2E35102B"/>
    <w:rsid w:val="2E456552"/>
    <w:rsid w:val="2E890288"/>
    <w:rsid w:val="2EA61BBB"/>
    <w:rsid w:val="2F01691D"/>
    <w:rsid w:val="2F37233F"/>
    <w:rsid w:val="2F4A138C"/>
    <w:rsid w:val="2F662726"/>
    <w:rsid w:val="2F9331D6"/>
    <w:rsid w:val="2FD96482"/>
    <w:rsid w:val="2FF13BF2"/>
    <w:rsid w:val="302C79CA"/>
    <w:rsid w:val="30385AC0"/>
    <w:rsid w:val="303D0E2B"/>
    <w:rsid w:val="30403306"/>
    <w:rsid w:val="307A1524"/>
    <w:rsid w:val="31327262"/>
    <w:rsid w:val="31912962"/>
    <w:rsid w:val="3291143D"/>
    <w:rsid w:val="32B90276"/>
    <w:rsid w:val="338C4B2C"/>
    <w:rsid w:val="342818DA"/>
    <w:rsid w:val="343230D5"/>
    <w:rsid w:val="344821B9"/>
    <w:rsid w:val="347C06C5"/>
    <w:rsid w:val="34F31E67"/>
    <w:rsid w:val="359F479A"/>
    <w:rsid w:val="35AD5109"/>
    <w:rsid w:val="360214CC"/>
    <w:rsid w:val="3604132F"/>
    <w:rsid w:val="3608233F"/>
    <w:rsid w:val="37486F1C"/>
    <w:rsid w:val="37533DA9"/>
    <w:rsid w:val="37764687"/>
    <w:rsid w:val="378E0F6A"/>
    <w:rsid w:val="379C71E3"/>
    <w:rsid w:val="37CF0238"/>
    <w:rsid w:val="383E009E"/>
    <w:rsid w:val="385B0E4C"/>
    <w:rsid w:val="38795776"/>
    <w:rsid w:val="387D620A"/>
    <w:rsid w:val="38AB713F"/>
    <w:rsid w:val="38F84269"/>
    <w:rsid w:val="3905700A"/>
    <w:rsid w:val="391E6E55"/>
    <w:rsid w:val="398C3287"/>
    <w:rsid w:val="39BC02B2"/>
    <w:rsid w:val="39C310F5"/>
    <w:rsid w:val="3A786772"/>
    <w:rsid w:val="3A853CFC"/>
    <w:rsid w:val="3ABF7099"/>
    <w:rsid w:val="3ACB7E26"/>
    <w:rsid w:val="3B380295"/>
    <w:rsid w:val="3B48454E"/>
    <w:rsid w:val="3C026F4F"/>
    <w:rsid w:val="3C1467E0"/>
    <w:rsid w:val="3C454D4C"/>
    <w:rsid w:val="3C577B7C"/>
    <w:rsid w:val="3C616C4D"/>
    <w:rsid w:val="3C6E0F5D"/>
    <w:rsid w:val="3C907D69"/>
    <w:rsid w:val="3CCD087D"/>
    <w:rsid w:val="3DD0525C"/>
    <w:rsid w:val="3E391C30"/>
    <w:rsid w:val="3EDA6843"/>
    <w:rsid w:val="3EDE7EDB"/>
    <w:rsid w:val="3F391DC6"/>
    <w:rsid w:val="3F9E7FCA"/>
    <w:rsid w:val="40497E8B"/>
    <w:rsid w:val="40580904"/>
    <w:rsid w:val="407F2424"/>
    <w:rsid w:val="410F0A18"/>
    <w:rsid w:val="411374F3"/>
    <w:rsid w:val="41786D68"/>
    <w:rsid w:val="41AD07FE"/>
    <w:rsid w:val="427E5C8F"/>
    <w:rsid w:val="432D3D9A"/>
    <w:rsid w:val="440525B4"/>
    <w:rsid w:val="440D08B0"/>
    <w:rsid w:val="443274E2"/>
    <w:rsid w:val="44CD30D2"/>
    <w:rsid w:val="45284162"/>
    <w:rsid w:val="45F50D5A"/>
    <w:rsid w:val="462F55E2"/>
    <w:rsid w:val="46D0726F"/>
    <w:rsid w:val="46EB13BA"/>
    <w:rsid w:val="470D1EAB"/>
    <w:rsid w:val="4723347D"/>
    <w:rsid w:val="47B20C29"/>
    <w:rsid w:val="47FC067D"/>
    <w:rsid w:val="481728B6"/>
    <w:rsid w:val="48240C34"/>
    <w:rsid w:val="48E20387"/>
    <w:rsid w:val="4B133B70"/>
    <w:rsid w:val="4BB23021"/>
    <w:rsid w:val="4BFB070F"/>
    <w:rsid w:val="4C0D3812"/>
    <w:rsid w:val="4C2A27C2"/>
    <w:rsid w:val="4CA86B62"/>
    <w:rsid w:val="4D012B02"/>
    <w:rsid w:val="4D422183"/>
    <w:rsid w:val="4D65092C"/>
    <w:rsid w:val="4D7446C9"/>
    <w:rsid w:val="4DCC692D"/>
    <w:rsid w:val="4DE76471"/>
    <w:rsid w:val="4E7820C0"/>
    <w:rsid w:val="4F4846EF"/>
    <w:rsid w:val="4F592FFD"/>
    <w:rsid w:val="4FE614EB"/>
    <w:rsid w:val="500319A1"/>
    <w:rsid w:val="50113623"/>
    <w:rsid w:val="50412977"/>
    <w:rsid w:val="506A5C79"/>
    <w:rsid w:val="50831A4E"/>
    <w:rsid w:val="508721C8"/>
    <w:rsid w:val="50A0169A"/>
    <w:rsid w:val="50A01B5D"/>
    <w:rsid w:val="50E557B7"/>
    <w:rsid w:val="519B00B4"/>
    <w:rsid w:val="52493F12"/>
    <w:rsid w:val="52846D9A"/>
    <w:rsid w:val="52C16DE0"/>
    <w:rsid w:val="52F263F9"/>
    <w:rsid w:val="530879CB"/>
    <w:rsid w:val="533E116D"/>
    <w:rsid w:val="53A02353"/>
    <w:rsid w:val="53BC2C8F"/>
    <w:rsid w:val="54566292"/>
    <w:rsid w:val="54A379AB"/>
    <w:rsid w:val="54D933CD"/>
    <w:rsid w:val="55474E28"/>
    <w:rsid w:val="554D5B69"/>
    <w:rsid w:val="557662F8"/>
    <w:rsid w:val="55911EF9"/>
    <w:rsid w:val="55C53E2D"/>
    <w:rsid w:val="56052B36"/>
    <w:rsid w:val="56206DD9"/>
    <w:rsid w:val="56626295"/>
    <w:rsid w:val="5756447F"/>
    <w:rsid w:val="578E7900"/>
    <w:rsid w:val="585127CE"/>
    <w:rsid w:val="586668DE"/>
    <w:rsid w:val="58CD58E3"/>
    <w:rsid w:val="59267B76"/>
    <w:rsid w:val="5966750B"/>
    <w:rsid w:val="59772EB0"/>
    <w:rsid w:val="597B4402"/>
    <w:rsid w:val="59847650"/>
    <w:rsid w:val="59A931CB"/>
    <w:rsid w:val="59C04ED7"/>
    <w:rsid w:val="5A251E89"/>
    <w:rsid w:val="5A2B0594"/>
    <w:rsid w:val="5A7F1B07"/>
    <w:rsid w:val="5ACF3086"/>
    <w:rsid w:val="5B0E7B48"/>
    <w:rsid w:val="5B0F1443"/>
    <w:rsid w:val="5B411CCC"/>
    <w:rsid w:val="5B655A75"/>
    <w:rsid w:val="5BBE3CCB"/>
    <w:rsid w:val="5BFE196B"/>
    <w:rsid w:val="5C5A1297"/>
    <w:rsid w:val="5C875E04"/>
    <w:rsid w:val="5CAD187E"/>
    <w:rsid w:val="5CC1796B"/>
    <w:rsid w:val="5D9562FF"/>
    <w:rsid w:val="5DB744C7"/>
    <w:rsid w:val="5DD11E4D"/>
    <w:rsid w:val="5E6A6AA9"/>
    <w:rsid w:val="5EB47229"/>
    <w:rsid w:val="5EB84053"/>
    <w:rsid w:val="5ED74BD0"/>
    <w:rsid w:val="5F3E4AF4"/>
    <w:rsid w:val="61471ACE"/>
    <w:rsid w:val="6211064A"/>
    <w:rsid w:val="62285D54"/>
    <w:rsid w:val="62687939"/>
    <w:rsid w:val="62A768B8"/>
    <w:rsid w:val="62AC2121"/>
    <w:rsid w:val="63307FA5"/>
    <w:rsid w:val="63310C1C"/>
    <w:rsid w:val="63761A2A"/>
    <w:rsid w:val="63827325"/>
    <w:rsid w:val="63BC7B97"/>
    <w:rsid w:val="63C129F5"/>
    <w:rsid w:val="63C65464"/>
    <w:rsid w:val="64AD2830"/>
    <w:rsid w:val="64D62EE3"/>
    <w:rsid w:val="64FD4EB5"/>
    <w:rsid w:val="6524333C"/>
    <w:rsid w:val="655378CF"/>
    <w:rsid w:val="65BD4102"/>
    <w:rsid w:val="65C82364"/>
    <w:rsid w:val="666245E7"/>
    <w:rsid w:val="666D606B"/>
    <w:rsid w:val="667B2536"/>
    <w:rsid w:val="66C20911"/>
    <w:rsid w:val="67220C03"/>
    <w:rsid w:val="67544FD1"/>
    <w:rsid w:val="683E7CBF"/>
    <w:rsid w:val="68422B60"/>
    <w:rsid w:val="68A35D74"/>
    <w:rsid w:val="68D37C3F"/>
    <w:rsid w:val="69496253"/>
    <w:rsid w:val="698E4769"/>
    <w:rsid w:val="69F85DF2"/>
    <w:rsid w:val="6A1A5B32"/>
    <w:rsid w:val="6A4C3825"/>
    <w:rsid w:val="6AB131E6"/>
    <w:rsid w:val="6B217424"/>
    <w:rsid w:val="6B81642C"/>
    <w:rsid w:val="6B8B54C6"/>
    <w:rsid w:val="6B9D4848"/>
    <w:rsid w:val="6BBE5AD0"/>
    <w:rsid w:val="6BC71D79"/>
    <w:rsid w:val="6BF75279"/>
    <w:rsid w:val="6C0905E4"/>
    <w:rsid w:val="6C482F62"/>
    <w:rsid w:val="6C596787"/>
    <w:rsid w:val="6C6F4EEE"/>
    <w:rsid w:val="6C783CDF"/>
    <w:rsid w:val="6DE821A7"/>
    <w:rsid w:val="6E7475A2"/>
    <w:rsid w:val="6ED861A0"/>
    <w:rsid w:val="6EFE0E88"/>
    <w:rsid w:val="6F75109D"/>
    <w:rsid w:val="6F8845F2"/>
    <w:rsid w:val="6FC860C0"/>
    <w:rsid w:val="701D01BA"/>
    <w:rsid w:val="703D260A"/>
    <w:rsid w:val="70806A9E"/>
    <w:rsid w:val="70A8059A"/>
    <w:rsid w:val="71A33657"/>
    <w:rsid w:val="71D21478"/>
    <w:rsid w:val="72275320"/>
    <w:rsid w:val="72A30E93"/>
    <w:rsid w:val="732D5494"/>
    <w:rsid w:val="733271F3"/>
    <w:rsid w:val="73922C6D"/>
    <w:rsid w:val="74B82BA7"/>
    <w:rsid w:val="75121B9E"/>
    <w:rsid w:val="75556A98"/>
    <w:rsid w:val="755616C4"/>
    <w:rsid w:val="760F2255"/>
    <w:rsid w:val="7634774F"/>
    <w:rsid w:val="76382839"/>
    <w:rsid w:val="76424E1E"/>
    <w:rsid w:val="768F5B89"/>
    <w:rsid w:val="76A52BBD"/>
    <w:rsid w:val="76BA35B8"/>
    <w:rsid w:val="76E926FE"/>
    <w:rsid w:val="77DB5292"/>
    <w:rsid w:val="780B50B6"/>
    <w:rsid w:val="78356E91"/>
    <w:rsid w:val="794B7C5E"/>
    <w:rsid w:val="795F0554"/>
    <w:rsid w:val="7A011E7D"/>
    <w:rsid w:val="7A0B426D"/>
    <w:rsid w:val="7A5A52BF"/>
    <w:rsid w:val="7AF62AFF"/>
    <w:rsid w:val="7B3F649D"/>
    <w:rsid w:val="7B4C5297"/>
    <w:rsid w:val="7B51487D"/>
    <w:rsid w:val="7BC14686"/>
    <w:rsid w:val="7C121B3A"/>
    <w:rsid w:val="7C3F770A"/>
    <w:rsid w:val="7CF36E72"/>
    <w:rsid w:val="7D195BEB"/>
    <w:rsid w:val="7D221505"/>
    <w:rsid w:val="7D7653AD"/>
    <w:rsid w:val="7E097FCF"/>
    <w:rsid w:val="7E766D01"/>
    <w:rsid w:val="7ED60887"/>
    <w:rsid w:val="7F374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iPriority="99" w:name="annotation text"/>
    <w:lsdException w:qFormat="1" w:unhideWhenUsed="0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3"/>
    <w:basedOn w:val="1"/>
    <w:next w:val="1"/>
    <w:semiHidden/>
    <w:unhideWhenUsed/>
    <w:qFormat/>
    <w:uiPriority w:val="0"/>
    <w:pPr>
      <w:keepNext/>
      <w:keepLines/>
      <w:numPr>
        <w:ilvl w:val="0"/>
        <w:numId w:val="1"/>
      </w:numPr>
      <w:spacing w:beforeLines="0" w:beforeAutospacing="0" w:afterLines="0" w:afterAutospacing="0" w:line="520" w:lineRule="exact"/>
      <w:outlineLvl w:val="2"/>
    </w:pPr>
    <w:rPr>
      <w:rFonts w:eastAsia="楷体"/>
      <w:b/>
    </w:rPr>
  </w:style>
  <w:style w:type="character" w:default="1" w:styleId="11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table of authorities"/>
    <w:basedOn w:val="1"/>
    <w:next w:val="1"/>
    <w:qFormat/>
    <w:uiPriority w:val="0"/>
    <w:pPr>
      <w:ind w:left="420" w:leftChars="200"/>
    </w:pPr>
  </w:style>
  <w:style w:type="paragraph" w:styleId="5">
    <w:name w:val="annotation text"/>
    <w:basedOn w:val="1"/>
    <w:semiHidden/>
    <w:unhideWhenUsed/>
    <w:qFormat/>
    <w:uiPriority w:val="99"/>
    <w:pPr>
      <w:jc w:val="left"/>
    </w:pPr>
  </w:style>
  <w:style w:type="paragraph" w:styleId="6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8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10">
    <w:name w:val="Table Grid"/>
    <w:basedOn w:val="9"/>
    <w:qFormat/>
    <w:uiPriority w:val="39"/>
    <w:rPr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Strong"/>
    <w:basedOn w:val="11"/>
    <w:qFormat/>
    <w:uiPriority w:val="0"/>
    <w:rPr>
      <w:b/>
    </w:rPr>
  </w:style>
  <w:style w:type="character" w:styleId="13">
    <w:name w:val="Hyperlink"/>
    <w:basedOn w:val="11"/>
    <w:qFormat/>
    <w:uiPriority w:val="0"/>
    <w:rPr>
      <w:color w:val="0000FF"/>
      <w:u w:val="single"/>
    </w:rPr>
  </w:style>
  <w:style w:type="paragraph" w:styleId="14">
    <w:name w:val="List Paragraph"/>
    <w:basedOn w:val="1"/>
    <w:qFormat/>
    <w:uiPriority w:val="0"/>
    <w:pPr>
      <w:widowControl/>
      <w:spacing w:after="200" w:line="252" w:lineRule="auto"/>
      <w:ind w:left="720"/>
      <w:contextualSpacing/>
      <w:jc w:val="left"/>
    </w:pPr>
    <w:rPr>
      <w:rFonts w:ascii="Cambria" w:hAnsi="Cambria"/>
      <w:kern w:val="0"/>
      <w:sz w:val="22"/>
      <w:szCs w:val="20"/>
      <w:lang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2710</Words>
  <Characters>3048</Characters>
  <Lines>0</Lines>
  <Paragraphs>0</Paragraphs>
  <TotalTime>1</TotalTime>
  <ScaleCrop>false</ScaleCrop>
  <LinksUpToDate>false</LinksUpToDate>
  <CharactersWithSpaces>3067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2024-11-19T00:55:00Z</dcterms:created>
  <dc:creator>WPS_1663852552</dc:creator>
  <cp:lastModifiedBy>annie</cp:lastModifiedBy>
  <cp:lastPrinted>2025-02-26T07:57:00Z</cp:lastPrinted>
  <dcterms:modified xsi:type="dcterms:W3CDTF">2025-03-08T01:13:11Z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05F1A95BC1F546FBAECFBAAF550BC4B4_13</vt:lpwstr>
  </property>
  <property fmtid="{D5CDD505-2E9C-101B-9397-08002B2CF9AE}" pid="4" name="KSOTemplateDocerSaveRecord">
    <vt:lpwstr>eyJoZGlkIjoiODM4NDdlOTUxOTc5MWM5MTRkOTlkODNlMjM3NzYxZDEiLCJ1c2VySWQiOiIyNzU3NTYxMTkifQ==</vt:lpwstr>
  </property>
</Properties>
</file>