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hint="eastAsia" w:ascii="方正小标宋简体" w:eastAsia="方正小标宋简体" w:hAnsiTheme="minorEastAsia"/>
          <w:b/>
          <w:spacing w:val="-10"/>
          <w:sz w:val="44"/>
          <w:szCs w:val="44"/>
          <w:lang w:val="en-US" w:eastAsia="zh-CN"/>
        </w:rPr>
      </w:pPr>
    </w:p>
    <w:p>
      <w:pPr>
        <w:spacing w:line="640" w:lineRule="exact"/>
        <w:jc w:val="center"/>
        <w:rPr>
          <w:rFonts w:hint="eastAsia" w:ascii="方正小标宋简体" w:eastAsia="方正小标宋简体" w:hAnsiTheme="minorEastAsia"/>
          <w:b/>
          <w:spacing w:val="-10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 w:hAnsiTheme="minorEastAsia"/>
          <w:b/>
          <w:spacing w:val="-10"/>
          <w:sz w:val="44"/>
          <w:szCs w:val="44"/>
          <w:lang w:val="en-US" w:eastAsia="zh-CN"/>
        </w:rPr>
        <w:t>关于举办2020年全国校外活动部长</w:t>
      </w:r>
    </w:p>
    <w:p>
      <w:pPr>
        <w:spacing w:line="640" w:lineRule="exact"/>
        <w:jc w:val="center"/>
        <w:rPr>
          <w:rFonts w:ascii="方正小标宋简体" w:eastAsia="方正小标宋简体" w:hAnsiTheme="minorEastAsia"/>
          <w:b/>
          <w:spacing w:val="-10"/>
          <w:sz w:val="44"/>
          <w:szCs w:val="44"/>
        </w:rPr>
      </w:pPr>
      <w:r>
        <w:rPr>
          <w:rFonts w:hint="eastAsia" w:ascii="方正小标宋简体" w:eastAsia="方正小标宋简体" w:hAnsiTheme="minorEastAsia"/>
          <w:b/>
          <w:spacing w:val="-10"/>
          <w:sz w:val="44"/>
          <w:szCs w:val="44"/>
          <w:lang w:val="en-US" w:eastAsia="zh-CN"/>
        </w:rPr>
        <w:t>暨骨干教师培训班的通知</w:t>
      </w:r>
    </w:p>
    <w:p>
      <w:pPr>
        <w:spacing w:line="600" w:lineRule="exact"/>
        <w:jc w:val="left"/>
        <w:rPr>
          <w:rFonts w:ascii="仿宋" w:hAnsi="仿宋" w:eastAsia="仿宋"/>
          <w:b/>
          <w:color w:val="000000"/>
          <w:sz w:val="32"/>
          <w:szCs w:val="32"/>
        </w:rPr>
      </w:pPr>
    </w:p>
    <w:p>
      <w:pPr>
        <w:spacing w:line="600" w:lineRule="exact"/>
        <w:jc w:val="left"/>
        <w:rPr>
          <w:rFonts w:ascii="仿宋" w:hAnsi="仿宋" w:eastAsia="仿宋"/>
          <w:b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各单位：</w:t>
      </w:r>
    </w:p>
    <w:p>
      <w:pPr>
        <w:spacing w:line="600" w:lineRule="exact"/>
        <w:ind w:firstLine="640"/>
        <w:jc w:val="left"/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为落实立德树人根本任务，强化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新时代</w:t>
      </w:r>
      <w:r>
        <w:rPr>
          <w:rFonts w:hint="eastAsia" w:ascii="仿宋" w:hAnsi="仿宋" w:eastAsia="仿宋"/>
          <w:color w:val="000000"/>
          <w:sz w:val="32"/>
          <w:szCs w:val="32"/>
        </w:rPr>
        <w:t>“双有”活动的德育属性和育人功能，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提高校外教育工作者的</w:t>
      </w:r>
      <w:r>
        <w:rPr>
          <w:rFonts w:hint="eastAsia" w:ascii="仿宋" w:hAnsi="仿宋" w:eastAsia="仿宋"/>
          <w:color w:val="000000"/>
          <w:sz w:val="32"/>
          <w:szCs w:val="32"/>
        </w:rPr>
        <w:t>专业水平，推动校外教育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仿宋" w:hAnsi="仿宋" w:eastAsia="仿宋"/>
          <w:color w:val="000000"/>
          <w:sz w:val="32"/>
          <w:szCs w:val="32"/>
        </w:rPr>
        <w:t>创新与发展</w:t>
      </w: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color w:val="000000"/>
          <w:sz w:val="32"/>
          <w:szCs w:val="32"/>
        </w:rPr>
        <w:t>全国少年儿童“双有”主题教育活动组委会、中国儿童中心拟于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-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/>
          <w:color w:val="000000"/>
          <w:sz w:val="32"/>
          <w:szCs w:val="32"/>
        </w:rPr>
        <w:t>举办</w:t>
      </w:r>
      <w:r>
        <w:rPr>
          <w:rFonts w:hint="eastAsia" w:ascii="仿宋" w:hAnsi="仿宋" w:eastAsia="仿宋"/>
          <w:color w:val="000000"/>
          <w:sz w:val="32"/>
          <w:szCs w:val="32"/>
          <w:lang w:eastAsia="zh-CN"/>
        </w:rPr>
        <w:t>线上</w:t>
      </w:r>
      <w:r>
        <w:rPr>
          <w:rFonts w:hint="eastAsia" w:ascii="仿宋" w:hAnsi="仿宋" w:eastAsia="仿宋"/>
          <w:color w:val="000000"/>
          <w:sz w:val="32"/>
          <w:szCs w:val="32"/>
        </w:rPr>
        <w:t>“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2020年全国校外活动部长暨骨干教师培训班</w:t>
      </w:r>
      <w:r>
        <w:rPr>
          <w:rFonts w:hint="eastAsia" w:ascii="仿宋" w:hAnsi="仿宋" w:eastAsia="仿宋"/>
          <w:color w:val="000000"/>
          <w:sz w:val="32"/>
          <w:szCs w:val="32"/>
        </w:rPr>
        <w:t>”。具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体安排通知如下：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ascii="黑体" w:hAnsi="黑体" w:eastAsia="黑体"/>
          <w:bCs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主题</w:t>
      </w:r>
    </w:p>
    <w:p>
      <w:pPr>
        <w:spacing w:line="600" w:lineRule="exact"/>
        <w:ind w:firstLine="640"/>
        <w:jc w:val="left"/>
        <w:rPr>
          <w:rFonts w:hint="default" w:ascii="仿宋" w:hAnsi="仿宋" w:eastAsia="仿宋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“双有”主题教育活动的设计与组织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时间</w:t>
      </w:r>
    </w:p>
    <w:p>
      <w:pPr>
        <w:spacing w:line="600" w:lineRule="exact"/>
        <w:ind w:firstLine="640"/>
        <w:jc w:val="left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11-15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平台</w:t>
      </w:r>
    </w:p>
    <w:p>
      <w:pPr>
        <w:spacing w:line="600" w:lineRule="exact"/>
        <w:ind w:firstLine="640" w:firstLineChars="200"/>
        <w:rPr>
          <w:rFonts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小鹅通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（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授课平台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组织单位</w:t>
      </w:r>
    </w:p>
    <w:p>
      <w:pPr>
        <w:pStyle w:val="8"/>
        <w:numPr>
          <w:ilvl w:val="0"/>
          <w:numId w:val="0"/>
        </w:numPr>
        <w:spacing w:line="600" w:lineRule="exact"/>
        <w:ind w:left="640" w:leftChars="0"/>
        <w:rPr>
          <w:rFonts w:ascii="黑体" w:hAnsi="黑体" w:eastAsia="黑体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/>
          <w:bCs/>
          <w:color w:val="000000"/>
          <w:kern w:val="0"/>
          <w:sz w:val="32"/>
          <w:szCs w:val="32"/>
        </w:rPr>
        <w:t>主办</w:t>
      </w:r>
      <w:r>
        <w:rPr>
          <w:rFonts w:hint="eastAsia" w:ascii="仿宋" w:hAnsi="仿宋" w:eastAsia="仿宋"/>
          <w:b/>
          <w:bCs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全国少年儿童“双有”主题教育活动组委会</w:t>
      </w:r>
    </w:p>
    <w:p>
      <w:pPr>
        <w:spacing w:line="600" w:lineRule="exact"/>
        <w:ind w:firstLine="1600" w:firstLineChars="500"/>
        <w:rPr>
          <w:rFonts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中国儿童中心</w:t>
      </w:r>
    </w:p>
    <w:p>
      <w:pPr>
        <w:pStyle w:val="8"/>
        <w:numPr>
          <w:ilvl w:val="0"/>
          <w:numId w:val="0"/>
        </w:numPr>
        <w:spacing w:line="600" w:lineRule="exact"/>
        <w:ind w:left="640" w:leftChars="0"/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/>
          <w:bCs/>
          <w:color w:val="000000"/>
          <w:kern w:val="0"/>
          <w:sz w:val="32"/>
          <w:szCs w:val="32"/>
          <w:lang w:eastAsia="zh-CN"/>
        </w:rPr>
        <w:t>媒体</w:t>
      </w:r>
      <w:r>
        <w:rPr>
          <w:rFonts w:hint="eastAsia" w:ascii="仿宋" w:hAnsi="仿宋" w:eastAsia="仿宋"/>
          <w:b/>
          <w:bCs/>
          <w:color w:val="000000"/>
          <w:kern w:val="0"/>
          <w:sz w:val="32"/>
          <w:szCs w:val="32"/>
        </w:rPr>
        <w:t>支持</w:t>
      </w:r>
      <w:r>
        <w:rPr>
          <w:rFonts w:hint="eastAsia" w:ascii="仿宋" w:hAnsi="仿宋" w:eastAsia="仿宋"/>
          <w:b/>
          <w:bCs/>
          <w:color w:val="000000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《中国校外</w:t>
      </w:r>
      <w:r>
        <w:rPr>
          <w:rFonts w:ascii="仿宋" w:hAnsi="仿宋" w:eastAsia="仿宋"/>
          <w:bCs/>
          <w:color w:val="000000"/>
          <w:kern w:val="0"/>
          <w:sz w:val="32"/>
          <w:szCs w:val="32"/>
        </w:rPr>
        <w:t>教育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》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杂志社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参与对象</w:t>
      </w:r>
    </w:p>
    <w:p>
      <w:pPr>
        <w:pStyle w:val="4"/>
        <w:shd w:val="clear" w:color="auto" w:fill="FFFFFF"/>
        <w:spacing w:line="600" w:lineRule="exact"/>
        <w:ind w:firstLine="640" w:firstLineChars="200"/>
        <w:rPr>
          <w:rFonts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val="en-US" w:eastAsia="zh-CN"/>
        </w:rPr>
        <w:t>各校外教育机构领导、活动部部长，“双有”活动负责人、骨干教师等。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研修成果</w:t>
      </w:r>
    </w:p>
    <w:p>
      <w:pPr>
        <w:pStyle w:val="4"/>
        <w:shd w:val="clear" w:color="auto" w:fill="FFFFFF"/>
        <w:spacing w:line="600" w:lineRule="exact"/>
        <w:ind w:firstLine="640" w:firstLineChars="200"/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学员完成规定课时，将获得由全国“双有”活动组委会颁发的培训班结业证书。</w:t>
      </w:r>
    </w:p>
    <w:p>
      <w:pPr>
        <w:pStyle w:val="4"/>
        <w:shd w:val="clear" w:color="auto" w:fill="FFFFFF"/>
        <w:spacing w:line="600" w:lineRule="exact"/>
        <w:ind w:firstLine="640" w:firstLineChars="200"/>
        <w:rPr>
          <w:rFonts w:hint="default" w:ascii="仿宋" w:hAnsi="仿宋" w:eastAsia="仿宋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学员可随时在授课平台长期多次回看本次培训班的授课视频。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日程安排（拟）</w:t>
      </w:r>
    </w:p>
    <w:tbl>
      <w:tblPr>
        <w:tblStyle w:val="6"/>
        <w:tblW w:w="501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1416"/>
        <w:gridCol w:w="59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0" w:type="pct"/>
            <w:vAlign w:val="center"/>
          </w:tcPr>
          <w:p>
            <w:pPr>
              <w:spacing w:line="60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30"/>
                <w:szCs w:val="30"/>
              </w:rPr>
              <w:t>日期</w:t>
            </w:r>
          </w:p>
        </w:tc>
        <w:tc>
          <w:tcPr>
            <w:tcW w:w="828" w:type="pct"/>
            <w:vAlign w:val="center"/>
          </w:tcPr>
          <w:p>
            <w:pPr>
              <w:spacing w:line="60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30"/>
                <w:szCs w:val="30"/>
              </w:rPr>
              <w:t>时间</w:t>
            </w:r>
          </w:p>
        </w:tc>
        <w:tc>
          <w:tcPr>
            <w:tcW w:w="3491" w:type="pct"/>
            <w:vAlign w:val="center"/>
          </w:tcPr>
          <w:p>
            <w:pPr>
              <w:spacing w:line="600" w:lineRule="exact"/>
              <w:jc w:val="center"/>
              <w:rPr>
                <w:rFonts w:ascii="宋体" w:hAnsi="宋体"/>
                <w:b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宋体" w:hAnsi="宋体"/>
                <w:b/>
                <w:bCs/>
                <w:color w:val="000000"/>
                <w:kern w:val="0"/>
                <w:sz w:val="30"/>
                <w:szCs w:val="30"/>
              </w:rPr>
              <w:t>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9" w:hRule="atLeast"/>
          <w:jc w:val="center"/>
        </w:trPr>
        <w:tc>
          <w:tcPr>
            <w:tcW w:w="1162" w:type="dxa"/>
            <w:vAlign w:val="center"/>
          </w:tcPr>
          <w:p>
            <w:pPr>
              <w:spacing w:line="600" w:lineRule="exact"/>
              <w:jc w:val="center"/>
              <w:rPr>
                <w:rFonts w:hint="default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1416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下午</w:t>
            </w:r>
          </w:p>
          <w:p>
            <w:pPr>
              <w:spacing w:line="360" w:lineRule="exact"/>
              <w:jc w:val="center"/>
              <w:rPr>
                <w:rFonts w:hint="eastAsia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仿宋" w:hAnsi="仿宋" w:eastAsia="仿宋"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h）</w:t>
            </w:r>
          </w:p>
        </w:tc>
        <w:tc>
          <w:tcPr>
            <w:tcW w:w="5969" w:type="dxa"/>
            <w:vAlign w:val="center"/>
          </w:tcPr>
          <w:p>
            <w:pPr>
              <w:spacing w:line="360" w:lineRule="exact"/>
              <w:jc w:val="left"/>
              <w:rPr>
                <w:rFonts w:hint="eastAsia"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开幕式</w:t>
            </w:r>
          </w:p>
          <w:p>
            <w:pPr>
              <w:spacing w:line="360" w:lineRule="exact"/>
              <w:jc w:val="left"/>
              <w:rPr>
                <w:rFonts w:hint="eastAsia"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主旨报告：新时代少年儿童德育工作</w:t>
            </w:r>
          </w:p>
          <w:p>
            <w:pPr>
              <w:spacing w:line="360" w:lineRule="exact"/>
              <w:jc w:val="left"/>
              <w:rPr>
                <w:rFonts w:hint="eastAsia" w:ascii="仿宋" w:hAnsi="仿宋" w:eastAsia="仿宋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王丽娟，中央团校青年发展战略研究院副院长，硕士生导师</w:t>
            </w:r>
            <w:r>
              <w:rPr>
                <w:rFonts w:hint="eastAsia" w:ascii="仿宋_GB2312" w:hAnsi="仿宋" w:eastAsia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教育学博士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2" w:type="dxa"/>
            <w:vAlign w:val="center"/>
          </w:tcPr>
          <w:p>
            <w:pPr>
              <w:spacing w:line="600" w:lineRule="exact"/>
              <w:jc w:val="center"/>
              <w:rPr>
                <w:rFonts w:hint="default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141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下午（1</w:t>
            </w:r>
            <w:r>
              <w:rPr>
                <w:rFonts w:ascii="仿宋" w:hAnsi="仿宋" w:eastAsia="仿宋"/>
                <w:bCs/>
                <w:color w:val="000000"/>
                <w:kern w:val="0"/>
                <w:sz w:val="24"/>
                <w:szCs w:val="24"/>
              </w:rPr>
              <w:t>.5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h）</w:t>
            </w:r>
          </w:p>
        </w:tc>
        <w:tc>
          <w:tcPr>
            <w:tcW w:w="5969" w:type="dxa"/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自然你好：自然笔记与自然体验活动</w:t>
            </w:r>
          </w:p>
          <w:p>
            <w:pPr>
              <w:spacing w:line="360" w:lineRule="exact"/>
              <w:jc w:val="left"/>
              <w:rPr>
                <w:rFonts w:hint="eastAsia" w:ascii="仿宋" w:hAnsi="仿宋" w:eastAsia="仿宋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肖翠，国家</w:t>
            </w:r>
            <w:r>
              <w:rPr>
                <w:rFonts w:ascii="仿宋_GB2312" w:hAnsi="仿宋" w:eastAsia="仿宋_GB2312"/>
                <w:sz w:val="24"/>
                <w:szCs w:val="24"/>
              </w:rPr>
              <w:t>标本资源共享平台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办公室</w:t>
            </w:r>
            <w:r>
              <w:rPr>
                <w:rFonts w:ascii="仿宋_GB2312" w:hAnsi="仿宋" w:eastAsia="仿宋_GB2312"/>
                <w:sz w:val="24"/>
                <w:szCs w:val="24"/>
              </w:rPr>
              <w:t>主管，</w:t>
            </w:r>
            <w:r>
              <w:rPr>
                <w:rFonts w:hint="eastAsia" w:ascii="仿宋_GB2312" w:hAnsi="仿宋" w:eastAsia="仿宋_GB2312"/>
                <w:sz w:val="24"/>
                <w:szCs w:val="24"/>
              </w:rPr>
              <w:t>植物学博士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2" w:type="dxa"/>
            <w:vAlign w:val="center"/>
          </w:tcPr>
          <w:p>
            <w:pPr>
              <w:spacing w:line="600" w:lineRule="exact"/>
              <w:jc w:val="center"/>
              <w:rPr>
                <w:rFonts w:hint="default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1416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下午（1</w:t>
            </w:r>
            <w:r>
              <w:rPr>
                <w:rFonts w:ascii="仿宋" w:hAnsi="仿宋" w:eastAsia="仿宋"/>
                <w:bCs/>
                <w:color w:val="000000"/>
                <w:kern w:val="0"/>
                <w:sz w:val="24"/>
                <w:szCs w:val="24"/>
              </w:rPr>
              <w:t>.5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h）</w:t>
            </w:r>
          </w:p>
        </w:tc>
        <w:tc>
          <w:tcPr>
            <w:tcW w:w="5969" w:type="dxa"/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图画文说：四格图文创作活动组织与作品指导</w:t>
            </w:r>
          </w:p>
          <w:p>
            <w:pPr>
              <w:spacing w:line="360" w:lineRule="exact"/>
              <w:jc w:val="left"/>
              <w:rPr>
                <w:rFonts w:hint="default" w:ascii="仿宋" w:hAnsi="仿宋" w:eastAsia="仿宋"/>
                <w:bCs/>
                <w:color w:val="000000"/>
                <w:kern w:val="0"/>
                <w:sz w:val="30"/>
                <w:szCs w:val="30"/>
                <w:lang w:val="en-US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凌蓝，中国儿童中心“儿童电影.绘本工作室”负责人，北京电影学院硕士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2" w:type="dxa"/>
            <w:vAlign w:val="center"/>
          </w:tcPr>
          <w:p>
            <w:pPr>
              <w:spacing w:line="600" w:lineRule="exact"/>
              <w:jc w:val="center"/>
              <w:rPr>
                <w:rFonts w:hint="default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1416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下午（1</w:t>
            </w:r>
            <w:r>
              <w:rPr>
                <w:rFonts w:ascii="仿宋" w:hAnsi="仿宋" w:eastAsia="仿宋"/>
                <w:bCs/>
                <w:color w:val="000000"/>
                <w:kern w:val="0"/>
                <w:sz w:val="24"/>
                <w:szCs w:val="24"/>
              </w:rPr>
              <w:t>.5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h）</w:t>
            </w:r>
          </w:p>
        </w:tc>
        <w:tc>
          <w:tcPr>
            <w:tcW w:w="5969" w:type="dxa"/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活动案例撰写指导</w:t>
            </w:r>
          </w:p>
          <w:p>
            <w:pPr>
              <w:spacing w:line="360" w:lineRule="exact"/>
              <w:jc w:val="left"/>
              <w:rPr>
                <w:rFonts w:hint="eastAsia" w:ascii="仿宋" w:hAnsi="仿宋" w:eastAsia="仿宋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陈光，中国儿童中心</w:t>
            </w:r>
            <w:r>
              <w:rPr>
                <w:rFonts w:ascii="仿宋_GB2312" w:hAnsi="仿宋" w:eastAsia="仿宋_GB2312"/>
                <w:sz w:val="24"/>
                <w:szCs w:val="24"/>
              </w:rPr>
              <w:t>期刊总社社长、总编辑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62" w:type="dxa"/>
            <w:vAlign w:val="center"/>
          </w:tcPr>
          <w:p>
            <w:pPr>
              <w:spacing w:line="600" w:lineRule="exact"/>
              <w:jc w:val="center"/>
              <w:rPr>
                <w:rFonts w:hint="default" w:ascii="仿宋" w:hAnsi="仿宋" w:eastAsia="仿宋"/>
                <w:bCs/>
                <w:color w:val="000000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8.</w:t>
            </w: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1416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bCs/>
                <w:color w:val="000000"/>
                <w:kern w:val="0"/>
                <w:sz w:val="24"/>
                <w:szCs w:val="24"/>
              </w:rPr>
              <w:t>下午（1.5h）</w:t>
            </w:r>
          </w:p>
        </w:tc>
        <w:tc>
          <w:tcPr>
            <w:tcW w:w="5969" w:type="dxa"/>
            <w:vAlign w:val="center"/>
          </w:tcPr>
          <w:p>
            <w:pPr>
              <w:spacing w:line="360" w:lineRule="exact"/>
              <w:jc w:val="left"/>
              <w:rPr>
                <w:rFonts w:ascii="仿宋_GB2312" w:hAnsi="仿宋" w:eastAsia="仿宋_GB2312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“双有”特别行动案例分享</w:t>
            </w:r>
          </w:p>
          <w:p>
            <w:pPr>
              <w:spacing w:line="360" w:lineRule="exact"/>
              <w:jc w:val="left"/>
              <w:rPr>
                <w:rFonts w:hint="default" w:ascii="仿宋_GB2312" w:hAnsi="仿宋" w:eastAsia="仿宋_GB2312"/>
                <w:sz w:val="30"/>
                <w:szCs w:val="30"/>
                <w:lang w:val="en-US" w:eastAsia="zh-CN"/>
              </w:rPr>
            </w:pPr>
            <w:r>
              <w:rPr>
                <w:rFonts w:hint="eastAsia" w:ascii="仿宋_GB2312" w:hAnsi="仿宋" w:eastAsia="仿宋_GB2312"/>
                <w:sz w:val="24"/>
                <w:szCs w:val="24"/>
              </w:rPr>
              <w:t>闭幕式（交流与总结）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报名方式及费用</w:t>
      </w:r>
    </w:p>
    <w:p>
      <w:pPr>
        <w:spacing w:line="600" w:lineRule="exact"/>
        <w:ind w:firstLine="640" w:firstLineChars="200"/>
        <w:rPr>
          <w:rFonts w:hint="default" w:ascii="仿宋" w:hAnsi="仿宋" w:eastAsia="仿宋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本培训班免费。</w:t>
      </w:r>
    </w:p>
    <w:p>
      <w:pPr>
        <w:spacing w:line="600" w:lineRule="exact"/>
        <w:ind w:firstLine="640" w:firstLineChars="200"/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请各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单位</w:t>
      </w:r>
      <w:r>
        <w:rPr>
          <w:rFonts w:hint="eastAsia" w:ascii="仿宋" w:hAnsi="仿宋" w:eastAsia="仿宋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于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日前</w:t>
      </w:r>
      <w:r>
        <w:rPr>
          <w:rFonts w:hint="eastAsia" w:ascii="仿宋" w:hAnsi="仿宋" w:eastAsia="仿宋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/>
          <w:bCs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以机构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为单位，统一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向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全国“双有”活动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组委会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提交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报名信息。请准确填写《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2020年全国校外活动部长暨骨干教师培训班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报名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表》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（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详见附件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eastAsia="zh-CN"/>
        </w:rPr>
        <w:t>并发送</w:t>
      </w: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至“双有”邮箱（shuangyou07@126.com）。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ind w:left="1140"/>
        <w:textAlignment w:val="auto"/>
        <w:rPr>
          <w:rFonts w:hint="default" w:ascii="黑体" w:hAnsi="黑体" w:eastAsia="黑体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Cs/>
          <w:color w:val="000000"/>
          <w:kern w:val="0"/>
          <w:sz w:val="32"/>
          <w:szCs w:val="32"/>
          <w:lang w:val="en-US" w:eastAsia="zh-CN"/>
        </w:rPr>
        <w:t>联系方式</w:t>
      </w:r>
    </w:p>
    <w:p>
      <w:pPr>
        <w:spacing w:line="600" w:lineRule="exact"/>
        <w:ind w:firstLine="640" w:firstLineChars="200"/>
        <w:rPr>
          <w:rFonts w:hint="default" w:ascii="仿宋" w:hAnsi="仿宋" w:eastAsia="仿宋"/>
          <w:bCs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  <w:lang w:val="en-US" w:eastAsia="zh-CN"/>
        </w:rPr>
        <w:t>全国“双有”活动组委会</w:t>
      </w:r>
    </w:p>
    <w:p>
      <w:pPr>
        <w:spacing w:line="600" w:lineRule="exact"/>
        <w:ind w:firstLine="640" w:firstLineChars="200"/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联系人：周  瑛、王  兰</w:t>
      </w:r>
    </w:p>
    <w:p>
      <w:pPr>
        <w:spacing w:line="600" w:lineRule="exact"/>
        <w:ind w:firstLine="640" w:firstLineChars="200"/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电  话：010-66160151（办公室）、</w:t>
      </w:r>
    </w:p>
    <w:p>
      <w:pPr>
        <w:spacing w:line="600" w:lineRule="exact"/>
        <w:ind w:firstLine="640" w:firstLineChars="200"/>
        <w:rPr>
          <w:rFonts w:ascii="仿宋" w:hAnsi="仿宋" w:eastAsia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  <w:t>13701332112（周）、13910109940（王）</w:t>
      </w:r>
    </w:p>
    <w:p>
      <w:pPr>
        <w:widowControl w:val="0"/>
        <w:numPr>
          <w:ilvl w:val="0"/>
          <w:numId w:val="0"/>
        </w:numPr>
        <w:spacing w:line="600" w:lineRule="exact"/>
        <w:jc w:val="both"/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</w:pPr>
    </w:p>
    <w:p>
      <w:pPr>
        <w:widowControl w:val="0"/>
        <w:numPr>
          <w:ilvl w:val="0"/>
          <w:numId w:val="0"/>
        </w:numPr>
        <w:spacing w:line="600" w:lineRule="exact"/>
        <w:jc w:val="both"/>
        <w:rPr>
          <w:rFonts w:hint="eastAsia" w:ascii="仿宋" w:hAnsi="仿宋" w:eastAsia="仿宋"/>
          <w:bCs/>
          <w:color w:val="000000"/>
          <w:kern w:val="0"/>
          <w:sz w:val="32"/>
          <w:szCs w:val="32"/>
        </w:rPr>
      </w:pPr>
    </w:p>
    <w:p>
      <w:pPr>
        <w:spacing w:line="600" w:lineRule="exact"/>
        <w:rPr>
          <w:rFonts w:ascii="仿宋" w:hAnsi="仿宋" w:eastAsia="仿宋"/>
          <w:bCs/>
          <w:color w:val="000000"/>
          <w:kern w:val="0"/>
          <w:sz w:val="32"/>
          <w:szCs w:val="32"/>
        </w:rPr>
      </w:pPr>
    </w:p>
    <w:p>
      <w:pPr>
        <w:spacing w:line="460" w:lineRule="exact"/>
        <w:ind w:left="426" w:leftChars="50" w:hanging="321" w:hangingChars="100"/>
        <w:jc w:val="right"/>
        <w:rPr>
          <w:rFonts w:ascii="仿宋" w:hAnsi="仿宋" w:eastAsia="仿宋"/>
          <w:b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全国少年儿</w:t>
      </w:r>
      <w:bookmarkStart w:id="0" w:name="_GoBack"/>
      <w:bookmarkEnd w:id="0"/>
      <w:r>
        <w:rPr>
          <w:rFonts w:hint="eastAsia" w:ascii="仿宋" w:hAnsi="仿宋" w:eastAsia="仿宋"/>
          <w:b/>
          <w:color w:val="000000"/>
          <w:sz w:val="32"/>
          <w:szCs w:val="32"/>
        </w:rPr>
        <w:t>童“双有”</w:t>
      </w:r>
    </w:p>
    <w:p>
      <w:pPr>
        <w:spacing w:line="460" w:lineRule="exact"/>
        <w:ind w:left="426" w:leftChars="50" w:hanging="321" w:hangingChars="100"/>
        <w:jc w:val="right"/>
        <w:rPr>
          <w:rFonts w:ascii="仿宋" w:hAnsi="仿宋" w:eastAsia="仿宋"/>
          <w:b/>
          <w:color w:val="000000"/>
          <w:sz w:val="32"/>
          <w:szCs w:val="32"/>
        </w:rPr>
      </w:pPr>
      <w:r>
        <w:rPr>
          <w:rFonts w:hint="eastAsia" w:ascii="仿宋" w:hAnsi="仿宋" w:eastAsia="仿宋"/>
          <w:b/>
          <w:color w:val="000000"/>
          <w:sz w:val="32"/>
          <w:szCs w:val="32"/>
        </w:rPr>
        <w:t>主题教育活动组织委员会</w:t>
      </w:r>
    </w:p>
    <w:p>
      <w:pPr>
        <w:spacing w:line="460" w:lineRule="exact"/>
        <w:rPr>
          <w:rFonts w:ascii="仿宋" w:hAnsi="仿宋" w:eastAsia="仿宋"/>
          <w:b/>
          <w:color w:val="000000"/>
          <w:sz w:val="32"/>
          <w:szCs w:val="32"/>
        </w:rPr>
      </w:pPr>
      <w:r>
        <w:rPr>
          <w:rFonts w:ascii="仿宋" w:hAnsi="仿宋" w:eastAsia="仿宋"/>
          <w:color w:val="000000"/>
          <w:sz w:val="32"/>
          <w:szCs w:val="32"/>
        </w:rPr>
        <w:t xml:space="preserve">                                 </w:t>
      </w:r>
      <w:r>
        <w:rPr>
          <w:rFonts w:ascii="仿宋" w:hAnsi="仿宋" w:eastAsia="仿宋"/>
          <w:b/>
          <w:color w:val="000000"/>
          <w:sz w:val="32"/>
          <w:szCs w:val="32"/>
        </w:rPr>
        <w:t>20</w:t>
      </w: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年</w:t>
      </w: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月</w:t>
      </w:r>
      <w:r>
        <w:rPr>
          <w:rFonts w:hint="eastAsia" w:ascii="仿宋" w:hAnsi="仿宋" w:eastAsia="仿宋"/>
          <w:b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b/>
          <w:color w:val="000000"/>
          <w:sz w:val="32"/>
          <w:szCs w:val="32"/>
        </w:rPr>
        <w:t>日</w:t>
      </w:r>
    </w:p>
    <w:p/>
    <w:p>
      <w:pPr>
        <w:rPr>
          <w:rFonts w:hint="eastAsia" w:hAnsi="宋体"/>
          <w:bCs/>
          <w:kern w:val="0"/>
          <w:szCs w:val="32"/>
        </w:rPr>
        <w:sectPr>
          <w:pgSz w:w="11906" w:h="16838"/>
          <w:pgMar w:top="1134" w:right="1797" w:bottom="1077" w:left="1797" w:header="851" w:footer="992" w:gutter="0"/>
          <w:cols w:space="720" w:num="1"/>
          <w:docGrid w:type="lines" w:linePitch="312" w:charSpace="0"/>
        </w:sectPr>
      </w:pPr>
      <w:r>
        <w:rPr>
          <w:rFonts w:hint="eastAsia" w:hAnsi="宋体"/>
          <w:bCs/>
          <w:kern w:val="0"/>
          <w:szCs w:val="32"/>
        </w:rPr>
        <w:br w:type="page"/>
      </w:r>
    </w:p>
    <w:p>
      <w:pPr>
        <w:rPr>
          <w:rFonts w:hint="eastAsia" w:hAnsi="宋体"/>
          <w:bCs/>
          <w:kern w:val="0"/>
          <w:szCs w:val="32"/>
        </w:rPr>
      </w:pPr>
    </w:p>
    <w:p>
      <w:pPr>
        <w:rPr>
          <w:rFonts w:hint="eastAsia" w:ascii="仿宋" w:hAnsi="仿宋" w:eastAsia="仿宋" w:cs="仿宋"/>
          <w:sz w:val="28"/>
          <w:szCs w:val="24"/>
          <w:lang w:eastAsia="zh-CN"/>
        </w:rPr>
      </w:pPr>
      <w:r>
        <w:rPr>
          <w:rFonts w:hint="eastAsia" w:ascii="仿宋" w:hAnsi="仿宋" w:eastAsia="仿宋" w:cs="仿宋"/>
          <w:sz w:val="28"/>
          <w:szCs w:val="24"/>
          <w:lang w:eastAsia="zh-CN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after="161" w:afterLines="50"/>
        <w:jc w:val="center"/>
        <w:textAlignment w:val="auto"/>
        <w:rPr>
          <w:rFonts w:hint="default" w:ascii="仿宋" w:hAnsi="仿宋" w:eastAsia="仿宋" w:cs="Times New Roman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Times New Roman"/>
          <w:b/>
          <w:sz w:val="28"/>
          <w:szCs w:val="28"/>
          <w:lang w:val="en-US" w:eastAsia="zh-CN"/>
        </w:rPr>
        <w:t>2020年全国校外活动部长暨骨干教师培训班</w:t>
      </w:r>
      <w:r>
        <w:rPr>
          <w:rFonts w:hint="eastAsia" w:ascii="仿宋" w:hAnsi="仿宋" w:eastAsia="仿宋" w:cs="Times New Roman"/>
          <w:b/>
          <w:sz w:val="28"/>
          <w:szCs w:val="28"/>
          <w:lang w:eastAsia="zh-CN"/>
        </w:rPr>
        <w:t>报名</w:t>
      </w:r>
      <w:r>
        <w:rPr>
          <w:rFonts w:hint="eastAsia" w:ascii="仿宋" w:hAnsi="仿宋" w:eastAsia="仿宋" w:cs="Times New Roman"/>
          <w:b/>
          <w:sz w:val="28"/>
          <w:szCs w:val="28"/>
        </w:rPr>
        <w:t>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064"/>
        <w:gridCol w:w="682"/>
        <w:gridCol w:w="668"/>
        <w:gridCol w:w="1827"/>
        <w:gridCol w:w="1650"/>
        <w:gridCol w:w="1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  <w:t>单位名称</w:t>
            </w:r>
          </w:p>
        </w:tc>
        <w:tc>
          <w:tcPr>
            <w:tcW w:w="7193" w:type="dxa"/>
            <w:gridSpan w:val="6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restart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bCs w:val="0"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  <w:t>姓名</w:t>
            </w:r>
          </w:p>
        </w:tc>
        <w:tc>
          <w:tcPr>
            <w:tcW w:w="135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bCs w:val="0"/>
                <w:sz w:val="24"/>
                <w:szCs w:val="24"/>
                <w:lang w:val="en-US" w:eastAsia="zh-CN"/>
              </w:rPr>
              <w:t>所在部门及</w:t>
            </w: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  <w:t>职务</w:t>
            </w: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bCs w:val="0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b/>
                <w:bCs w:val="0"/>
                <w:sz w:val="24"/>
                <w:szCs w:val="24"/>
                <w:lang w:val="en-US" w:eastAsia="zh-CN"/>
              </w:rPr>
              <w:t>微信号</w:t>
            </w: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bCs w:val="0"/>
                <w:sz w:val="24"/>
                <w:szCs w:val="24"/>
                <w:lang w:val="en-US" w:eastAsia="zh-CN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  <w:t>证书邮寄地址</w:t>
            </w:r>
          </w:p>
        </w:tc>
        <w:tc>
          <w:tcPr>
            <w:tcW w:w="7193" w:type="dxa"/>
            <w:gridSpan w:val="6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463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lang w:eastAsia="zh-CN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  <w:t>年龄</w:t>
            </w: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  <w:lang w:eastAsia="zh-CN"/>
              </w:rPr>
              <w:t>职务</w:t>
            </w: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  <w:t>联系</w:t>
            </w:r>
            <w:r>
              <w:rPr>
                <w:rFonts w:ascii="仿宋" w:hAnsi="仿宋" w:eastAsia="仿宋" w:cs="Times New Roman"/>
                <w:b w:val="0"/>
                <w:bCs/>
                <w:kern w:val="0"/>
                <w:sz w:val="24"/>
                <w:szCs w:val="24"/>
              </w:rPr>
              <w:t>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15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82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668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  <w:tc>
          <w:tcPr>
            <w:tcW w:w="2952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</w:rPr>
            </w:pPr>
          </w:p>
        </w:tc>
      </w:tr>
    </w:tbl>
    <w:p>
      <w:pPr>
        <w:rPr>
          <w:rFonts w:hint="eastAsia"/>
          <w:lang w:eastAsia="zh-CN"/>
        </w:rPr>
      </w:pPr>
    </w:p>
    <w:sectPr>
      <w:pgSz w:w="11906" w:h="16838"/>
      <w:pgMar w:top="1134" w:right="1797" w:bottom="1077" w:left="1797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1C45AF"/>
    <w:multiLevelType w:val="multilevel"/>
    <w:tmpl w:val="561C45AF"/>
    <w:lvl w:ilvl="0" w:tentative="0">
      <w:start w:val="1"/>
      <w:numFmt w:val="japaneseCounting"/>
      <w:lvlText w:val="%1、"/>
      <w:lvlJc w:val="left"/>
      <w:pPr>
        <w:ind w:left="1140" w:hanging="720"/>
      </w:pPr>
      <w:rPr>
        <w:rFonts w:hint="default"/>
        <w:lang w:val="en-US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1E0497"/>
    <w:rsid w:val="0133666E"/>
    <w:rsid w:val="024767FA"/>
    <w:rsid w:val="028364CE"/>
    <w:rsid w:val="03D06A6C"/>
    <w:rsid w:val="06BA23EE"/>
    <w:rsid w:val="08CC5809"/>
    <w:rsid w:val="09064F87"/>
    <w:rsid w:val="0A6C7387"/>
    <w:rsid w:val="0B0443A8"/>
    <w:rsid w:val="0D1A1241"/>
    <w:rsid w:val="0D5266DD"/>
    <w:rsid w:val="0EE84109"/>
    <w:rsid w:val="0F0F3ECD"/>
    <w:rsid w:val="11064057"/>
    <w:rsid w:val="11FF5106"/>
    <w:rsid w:val="13A7109E"/>
    <w:rsid w:val="14B2525A"/>
    <w:rsid w:val="17B3119C"/>
    <w:rsid w:val="18C3053C"/>
    <w:rsid w:val="1A68575A"/>
    <w:rsid w:val="1B183B41"/>
    <w:rsid w:val="1DF32870"/>
    <w:rsid w:val="1F3666B3"/>
    <w:rsid w:val="269F360E"/>
    <w:rsid w:val="26E60824"/>
    <w:rsid w:val="27C837DB"/>
    <w:rsid w:val="28870467"/>
    <w:rsid w:val="2B1012BE"/>
    <w:rsid w:val="2BB4348A"/>
    <w:rsid w:val="2C4247E0"/>
    <w:rsid w:val="2FDC6E95"/>
    <w:rsid w:val="30A70075"/>
    <w:rsid w:val="3112666D"/>
    <w:rsid w:val="323E1D9C"/>
    <w:rsid w:val="328C7982"/>
    <w:rsid w:val="32CF7EDC"/>
    <w:rsid w:val="33B23D33"/>
    <w:rsid w:val="33E301AA"/>
    <w:rsid w:val="34BA34D9"/>
    <w:rsid w:val="37005DC3"/>
    <w:rsid w:val="3A476D36"/>
    <w:rsid w:val="3B2B3F37"/>
    <w:rsid w:val="41EE300E"/>
    <w:rsid w:val="42A52BB6"/>
    <w:rsid w:val="42F85140"/>
    <w:rsid w:val="435429B8"/>
    <w:rsid w:val="435E68AD"/>
    <w:rsid w:val="463E016E"/>
    <w:rsid w:val="4A465712"/>
    <w:rsid w:val="4B4F763D"/>
    <w:rsid w:val="4E031F64"/>
    <w:rsid w:val="4E157EFD"/>
    <w:rsid w:val="4F1A4685"/>
    <w:rsid w:val="4F3244D3"/>
    <w:rsid w:val="4FFD4958"/>
    <w:rsid w:val="504C51D5"/>
    <w:rsid w:val="523F0D2D"/>
    <w:rsid w:val="547F5240"/>
    <w:rsid w:val="54EE363E"/>
    <w:rsid w:val="57787F45"/>
    <w:rsid w:val="584E6DF4"/>
    <w:rsid w:val="5AE00AEB"/>
    <w:rsid w:val="5B5D56C1"/>
    <w:rsid w:val="5B9F20A9"/>
    <w:rsid w:val="5D5A57D0"/>
    <w:rsid w:val="5DA559D4"/>
    <w:rsid w:val="5DE571A2"/>
    <w:rsid w:val="608D4418"/>
    <w:rsid w:val="609E4F0D"/>
    <w:rsid w:val="61657788"/>
    <w:rsid w:val="685F1E2A"/>
    <w:rsid w:val="68831426"/>
    <w:rsid w:val="6C477A7C"/>
    <w:rsid w:val="6CCF45F7"/>
    <w:rsid w:val="6DAA43C3"/>
    <w:rsid w:val="6E5375DB"/>
    <w:rsid w:val="6F5B671A"/>
    <w:rsid w:val="6FF66F3C"/>
    <w:rsid w:val="70E86034"/>
    <w:rsid w:val="716F6E92"/>
    <w:rsid w:val="718E18BC"/>
    <w:rsid w:val="78F71D24"/>
    <w:rsid w:val="792422CD"/>
    <w:rsid w:val="7CAD7CCC"/>
    <w:rsid w:val="7CAF5AC3"/>
    <w:rsid w:val="7E777A8D"/>
    <w:rsid w:val="7E983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  <w:szCs w:val="24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19814</dc:creator>
  <cp:lastModifiedBy>annie</cp:lastModifiedBy>
  <cp:lastPrinted>2020-07-24T03:47:00Z</cp:lastPrinted>
  <dcterms:modified xsi:type="dcterms:W3CDTF">2020-08-02T12:40:10Z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